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72" w:rsidRDefault="00145272"/>
    <w:p w:rsidR="008D6AEF" w:rsidRDefault="008D6AEF" w:rsidP="008D6AEF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第十章　税收归宿</w:t>
      </w:r>
    </w:p>
    <w:p w:rsidR="008D6AEF" w:rsidRPr="00FA1F2E" w:rsidRDefault="008D6AEF" w:rsidP="008D6AEF">
      <w:pPr>
        <w:rPr>
          <w:rFonts w:ascii="宋体" w:hAnsi="宋体"/>
          <w:b/>
          <w:sz w:val="24"/>
        </w:rPr>
      </w:pPr>
      <w:bookmarkStart w:id="0" w:name="_GoBack"/>
      <w:r w:rsidRPr="00FA1F2E">
        <w:rPr>
          <w:rFonts w:ascii="宋体" w:hAnsi="宋体" w:hint="eastAsia"/>
          <w:b/>
          <w:sz w:val="24"/>
        </w:rPr>
        <w:t>基本内容：</w:t>
      </w:r>
    </w:p>
    <w:p w:rsidR="008D6AEF" w:rsidRPr="00FA1F2E" w:rsidRDefault="008D6AEF" w:rsidP="008D6AE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1．</w:t>
      </w:r>
      <w:r w:rsidRPr="00FA1F2E">
        <w:rPr>
          <w:rFonts w:ascii="宋体" w:hAnsi="宋体" w:hint="eastAsia"/>
          <w:bCs/>
          <w:sz w:val="24"/>
        </w:rPr>
        <w:t>税收归宿概述</w:t>
      </w:r>
    </w:p>
    <w:p w:rsidR="008D6AEF" w:rsidRPr="00FA1F2E" w:rsidRDefault="008D6AEF" w:rsidP="008D6AE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2．</w:t>
      </w:r>
      <w:r w:rsidRPr="00FA1F2E">
        <w:rPr>
          <w:rFonts w:ascii="宋体" w:hAnsi="宋体" w:hint="eastAsia"/>
          <w:bCs/>
          <w:sz w:val="24"/>
        </w:rPr>
        <w:t>局部均衡下的税收归宿分析</w:t>
      </w:r>
    </w:p>
    <w:p w:rsidR="008D6AEF" w:rsidRDefault="008D6AEF" w:rsidP="008D6AEF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3．</w:t>
      </w:r>
      <w:r w:rsidRPr="00FA1F2E">
        <w:rPr>
          <w:rFonts w:ascii="宋体" w:hAnsi="宋体" w:hint="eastAsia"/>
          <w:bCs/>
          <w:sz w:val="24"/>
        </w:rPr>
        <w:t>一般均衡下的税收归宿分析</w:t>
      </w:r>
    </w:p>
    <w:p w:rsidR="008D6AEF" w:rsidRPr="00FA1F2E" w:rsidRDefault="008D6AEF" w:rsidP="008D6AEF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</w:p>
    <w:p w:rsidR="008D6AEF" w:rsidRPr="00FA1F2E" w:rsidRDefault="008D6AEF" w:rsidP="008D6AEF">
      <w:pPr>
        <w:rPr>
          <w:rFonts w:ascii="宋体" w:hAnsi="宋体" w:cs="宋体-18030" w:hint="eastAsia"/>
          <w:b/>
          <w:sz w:val="24"/>
        </w:rPr>
      </w:pPr>
      <w:r w:rsidRPr="00FA1F2E">
        <w:rPr>
          <w:rFonts w:ascii="宋体" w:hAnsi="宋体" w:hint="eastAsia"/>
          <w:b/>
          <w:sz w:val="24"/>
        </w:rPr>
        <w:t>重点：</w:t>
      </w:r>
      <w:r w:rsidRPr="00FA1F2E">
        <w:rPr>
          <w:rFonts w:ascii="宋体" w:hAnsi="宋体" w:cs="宋体-18030" w:hint="eastAsia"/>
          <w:b/>
          <w:sz w:val="24"/>
        </w:rPr>
        <w:t xml:space="preserve"> </w:t>
      </w:r>
    </w:p>
    <w:p w:rsidR="008D6AEF" w:rsidRPr="00FA1F2E" w:rsidRDefault="008D6AEF" w:rsidP="008D6AEF">
      <w:pPr>
        <w:rPr>
          <w:rFonts w:ascii="宋体" w:hAnsi="宋体" w:cs="宋体-18030" w:hint="eastAsia"/>
          <w:sz w:val="24"/>
        </w:rPr>
      </w:pPr>
      <w:r w:rsidRPr="00FA1F2E">
        <w:rPr>
          <w:rFonts w:ascii="宋体" w:hAnsi="宋体" w:hint="eastAsia"/>
          <w:sz w:val="24"/>
        </w:rPr>
        <w:t>税收转嫁方式、对商品课征单位税、从量税，对要素课税的税收归宿</w:t>
      </w:r>
    </w:p>
    <w:p w:rsidR="008D6AEF" w:rsidRPr="00FA1F2E" w:rsidRDefault="008D6AEF" w:rsidP="008D6AEF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FA1F2E">
        <w:rPr>
          <w:rFonts w:ascii="宋体" w:hAnsi="宋体" w:hint="eastAsia"/>
          <w:b/>
          <w:sz w:val="24"/>
        </w:rPr>
        <w:t>难点：</w:t>
      </w:r>
    </w:p>
    <w:p w:rsidR="008D6AEF" w:rsidRPr="00FA1F2E" w:rsidRDefault="008D6AEF" w:rsidP="008D6AEF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  <w:r w:rsidRPr="00FA1F2E">
        <w:rPr>
          <w:rFonts w:ascii="宋体" w:hAnsi="宋体" w:hint="eastAsia"/>
          <w:sz w:val="24"/>
        </w:rPr>
        <w:t>对商品课征单位税、从量税，对要素课税的税收归宿</w:t>
      </w:r>
    </w:p>
    <w:p w:rsidR="008D6AEF" w:rsidRPr="00FA1F2E" w:rsidRDefault="008D6AEF" w:rsidP="008D6AEF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</w:p>
    <w:p w:rsidR="008D6AEF" w:rsidRPr="00FA1F2E" w:rsidRDefault="008D6AEF" w:rsidP="008D6AEF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FA1F2E">
        <w:rPr>
          <w:rFonts w:ascii="宋体" w:hAnsi="宋体" w:hint="eastAsia"/>
          <w:b/>
          <w:sz w:val="24"/>
        </w:rPr>
        <w:t>教学目的与要求：</w:t>
      </w:r>
    </w:p>
    <w:p w:rsidR="008D6AEF" w:rsidRPr="00FA1F2E" w:rsidRDefault="008D6AEF" w:rsidP="008D6AEF">
      <w:pPr>
        <w:rPr>
          <w:rFonts w:ascii="宋体" w:hAnsi="宋体" w:hint="eastAsia"/>
          <w:sz w:val="24"/>
        </w:rPr>
      </w:pPr>
      <w:r w:rsidRPr="00FA1F2E">
        <w:rPr>
          <w:rFonts w:ascii="宋体" w:hAnsi="宋体" w:hint="eastAsia"/>
          <w:sz w:val="24"/>
        </w:rPr>
        <w:t>1．掌握税收转嫁方式、对商品课征单位税、从量税，对要素课税的税收归宿</w:t>
      </w:r>
      <w:r w:rsidRPr="00FA1F2E">
        <w:rPr>
          <w:rFonts w:ascii="宋体" w:hAnsi="宋体" w:hint="eastAsia"/>
          <w:bCs/>
          <w:sz w:val="24"/>
        </w:rPr>
        <w:t>；</w:t>
      </w:r>
    </w:p>
    <w:p w:rsidR="008D6AEF" w:rsidRPr="00FA1F2E" w:rsidRDefault="008D6AEF" w:rsidP="008D6AEF">
      <w:pPr>
        <w:rPr>
          <w:rFonts w:ascii="宋体" w:hAnsi="宋体" w:hint="eastAsia"/>
          <w:sz w:val="24"/>
        </w:rPr>
      </w:pPr>
      <w:r w:rsidRPr="00FA1F2E">
        <w:rPr>
          <w:rFonts w:ascii="宋体" w:hAnsi="宋体" w:hint="eastAsia"/>
          <w:sz w:val="24"/>
        </w:rPr>
        <w:t>2．熟悉垄断、寡头（垄断）下的税收归宿；</w:t>
      </w:r>
    </w:p>
    <w:p w:rsidR="008D6AEF" w:rsidRDefault="008D6AEF" w:rsidP="008D6AEF">
      <w:pPr>
        <w:rPr>
          <w:rFonts w:ascii="宋体" w:hAnsi="宋体"/>
          <w:sz w:val="24"/>
        </w:rPr>
      </w:pPr>
      <w:r w:rsidRPr="00FA1F2E">
        <w:rPr>
          <w:rFonts w:ascii="宋体" w:hAnsi="宋体" w:hint="eastAsia"/>
          <w:sz w:val="24"/>
        </w:rPr>
        <w:t>3．了解一般均衡下的税收归宿</w:t>
      </w:r>
    </w:p>
    <w:p w:rsidR="008D6AEF" w:rsidRDefault="008D6AEF" w:rsidP="008D6AEF">
      <w:pPr>
        <w:rPr>
          <w:rFonts w:ascii="宋体" w:hAnsi="宋体"/>
          <w:sz w:val="24"/>
        </w:rPr>
      </w:pPr>
    </w:p>
    <w:p w:rsidR="008D6AEF" w:rsidRDefault="008D6AEF" w:rsidP="008D6AE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</w:t>
      </w:r>
    </w:p>
    <w:p w:rsidR="008D6AEF" w:rsidRPr="008D6AEF" w:rsidRDefault="008D6AEF" w:rsidP="008D6AEF">
      <w:pPr>
        <w:rPr>
          <w:rFonts w:hint="eastAsia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税收</w:t>
      </w:r>
      <w:r>
        <w:t>的</w:t>
      </w:r>
      <w:r>
        <w:rPr>
          <w:rFonts w:hint="eastAsia"/>
        </w:rPr>
        <w:t>法定归宿与经济归宿</w:t>
      </w:r>
    </w:p>
    <w:p w:rsidR="008D6AEF" w:rsidRPr="008D6AEF" w:rsidRDefault="008D6AEF" w:rsidP="008D6AEF">
      <w:pPr>
        <w:rPr>
          <w:rFonts w:hint="eastAsia"/>
        </w:rPr>
      </w:pPr>
      <w:r>
        <w:rPr>
          <w:rFonts w:hint="eastAsia"/>
        </w:rPr>
        <w:t>2</w:t>
      </w:r>
      <w:r>
        <w:t>.</w:t>
      </w:r>
      <w:r w:rsidRPr="008D6AEF">
        <w:rPr>
          <w:rFonts w:hint="eastAsia"/>
        </w:rPr>
        <w:t>税收转嫁</w:t>
      </w:r>
      <w:r>
        <w:rPr>
          <w:rFonts w:hint="eastAsia"/>
        </w:rPr>
        <w:t>的方式（</w:t>
      </w:r>
      <w:proofErr w:type="gramStart"/>
      <w:r>
        <w:rPr>
          <w:rFonts w:hint="eastAsia"/>
        </w:rPr>
        <w:t>前后消混</w:t>
      </w:r>
      <w:proofErr w:type="gramEnd"/>
      <w:r>
        <w:rPr>
          <w:rFonts w:hint="eastAsia"/>
        </w:rPr>
        <w:t>辗转及税收的资本化</w:t>
      </w:r>
      <w:r>
        <w:t>）</w:t>
      </w:r>
    </w:p>
    <w:p w:rsidR="008D6AEF" w:rsidRPr="008D6AEF" w:rsidRDefault="008D6AEF" w:rsidP="008D6AEF">
      <w:pPr>
        <w:rPr>
          <w:rFonts w:hint="eastAsia"/>
        </w:rPr>
      </w:pPr>
      <w:r>
        <w:rPr>
          <w:rFonts w:hint="eastAsia"/>
        </w:rPr>
        <w:t>3</w:t>
      </w:r>
      <w:r>
        <w:t>.</w:t>
      </w:r>
      <w:r w:rsidRPr="008D6AEF">
        <w:rPr>
          <w:rFonts w:hint="eastAsia"/>
        </w:rPr>
        <w:t xml:space="preserve"> </w:t>
      </w:r>
      <w:r w:rsidRPr="008D6AEF">
        <w:rPr>
          <w:rFonts w:hint="eastAsia"/>
        </w:rPr>
        <w:t>竞争性市场中的税收归宿</w:t>
      </w:r>
      <w:r>
        <w:rPr>
          <w:rFonts w:hint="eastAsia"/>
        </w:rPr>
        <w:t>：</w:t>
      </w:r>
      <w:r>
        <w:t>无</w:t>
      </w:r>
      <w:r>
        <w:rPr>
          <w:rFonts w:hint="eastAsia"/>
        </w:rPr>
        <w:t>关性定理、</w:t>
      </w:r>
      <w:r>
        <w:t>弹性</w:t>
      </w:r>
      <w:r>
        <w:rPr>
          <w:rFonts w:hint="eastAsia"/>
        </w:rPr>
        <w:t>效应</w:t>
      </w:r>
    </w:p>
    <w:p w:rsidR="008D6AEF" w:rsidRPr="008D6AEF" w:rsidRDefault="008D6AEF" w:rsidP="008D6AEF">
      <w:pPr>
        <w:rPr>
          <w:rFonts w:hint="eastAsia"/>
        </w:rPr>
      </w:pPr>
      <w:r>
        <w:rPr>
          <w:rFonts w:hint="eastAsia"/>
        </w:rPr>
        <w:t>4</w:t>
      </w:r>
      <w:r>
        <w:t>.</w:t>
      </w:r>
      <w:r w:rsidRPr="008D6AEF">
        <w:rPr>
          <w:rFonts w:hint="eastAsia"/>
        </w:rPr>
        <w:t xml:space="preserve"> </w:t>
      </w:r>
      <w:r w:rsidRPr="008D6AEF">
        <w:rPr>
          <w:rFonts w:hint="eastAsia"/>
        </w:rPr>
        <w:t>对商品课征的</w:t>
      </w:r>
      <w:proofErr w:type="gramStart"/>
      <w:r w:rsidRPr="008D6AEF">
        <w:rPr>
          <w:rFonts w:hint="eastAsia"/>
        </w:rPr>
        <w:t>单位税</w:t>
      </w:r>
      <w:proofErr w:type="gramEnd"/>
      <w:r>
        <w:rPr>
          <w:rFonts w:hint="eastAsia"/>
        </w:rPr>
        <w:t>的税收归宿（</w:t>
      </w:r>
      <w:r>
        <w:t>画</w:t>
      </w:r>
      <w:r>
        <w:rPr>
          <w:rFonts w:hint="eastAsia"/>
        </w:rPr>
        <w:t>图分析）</w:t>
      </w:r>
    </w:p>
    <w:p w:rsidR="008D6AEF" w:rsidRPr="008D6AEF" w:rsidRDefault="008D6AEF" w:rsidP="008D6AEF">
      <w:pPr>
        <w:rPr>
          <w:rFonts w:hint="eastAsia"/>
        </w:rPr>
      </w:pPr>
      <w:r>
        <w:rPr>
          <w:rFonts w:hint="eastAsia"/>
        </w:rPr>
        <w:t>5</w:t>
      </w:r>
      <w:r>
        <w:t>.</w:t>
      </w:r>
      <w:r w:rsidRPr="008D6AEF">
        <w:rPr>
          <w:rFonts w:hint="eastAsia"/>
        </w:rPr>
        <w:t xml:space="preserve"> </w:t>
      </w:r>
      <w:r w:rsidRPr="008D6AEF">
        <w:rPr>
          <w:rFonts w:hint="eastAsia"/>
        </w:rPr>
        <w:t>对商品课征从价税的税收归宿（画图</w:t>
      </w:r>
      <w:r>
        <w:rPr>
          <w:rFonts w:hint="eastAsia"/>
        </w:rPr>
        <w:t>分析</w:t>
      </w:r>
      <w:r w:rsidRPr="008D6AEF">
        <w:rPr>
          <w:rFonts w:hint="eastAsia"/>
        </w:rPr>
        <w:t>）</w:t>
      </w:r>
    </w:p>
    <w:p w:rsidR="008D6AEF" w:rsidRPr="008D6AEF" w:rsidRDefault="008D6AEF" w:rsidP="008D6AEF">
      <w:pPr>
        <w:rPr>
          <w:rFonts w:hint="eastAsia"/>
        </w:rPr>
      </w:pPr>
      <w:r>
        <w:t>6.</w:t>
      </w:r>
      <w:r w:rsidRPr="008D6AEF">
        <w:rPr>
          <w:rFonts w:hint="eastAsia"/>
        </w:rPr>
        <w:t xml:space="preserve"> </w:t>
      </w:r>
      <w:r>
        <w:t>.</w:t>
      </w:r>
      <w:r w:rsidRPr="008D6AEF">
        <w:rPr>
          <w:rFonts w:hint="eastAsia"/>
        </w:rPr>
        <w:t>对商品课征</w:t>
      </w:r>
      <w:proofErr w:type="gramStart"/>
      <w:r w:rsidRPr="008D6AEF">
        <w:rPr>
          <w:rFonts w:hint="eastAsia"/>
        </w:rPr>
        <w:t>要素税</w:t>
      </w:r>
      <w:proofErr w:type="gramEnd"/>
      <w:r w:rsidRPr="008D6AEF">
        <w:rPr>
          <w:rFonts w:hint="eastAsia"/>
        </w:rPr>
        <w:t>的税收归宿（画图</w:t>
      </w:r>
      <w:r>
        <w:rPr>
          <w:rFonts w:hint="eastAsia"/>
        </w:rPr>
        <w:t>分析</w:t>
      </w:r>
      <w:r w:rsidRPr="008D6AEF">
        <w:rPr>
          <w:rFonts w:hint="eastAsia"/>
        </w:rPr>
        <w:t>）</w:t>
      </w:r>
    </w:p>
    <w:p w:rsidR="008D6AEF" w:rsidRPr="008D6AEF" w:rsidRDefault="008D6AEF" w:rsidP="008D6AEF">
      <w:pPr>
        <w:rPr>
          <w:rFonts w:hint="eastAsia"/>
        </w:rPr>
      </w:pPr>
      <w:r>
        <w:rPr>
          <w:rFonts w:hint="eastAsia"/>
        </w:rPr>
        <w:t>7</w:t>
      </w:r>
      <w:r>
        <w:t>.</w:t>
      </w:r>
      <w:r w:rsidRPr="008D6AEF">
        <w:rPr>
          <w:rFonts w:hint="eastAsia"/>
        </w:rPr>
        <w:t>不完全竞争（垄断）市场的税收归宿</w:t>
      </w:r>
    </w:p>
    <w:p w:rsidR="008D6AEF" w:rsidRPr="008D6AEF" w:rsidRDefault="008D6AEF" w:rsidP="008D6AEF">
      <w:pPr>
        <w:rPr>
          <w:rFonts w:hint="eastAsia"/>
        </w:rPr>
      </w:pPr>
      <w:r>
        <w:rPr>
          <w:rFonts w:hint="eastAsia"/>
        </w:rPr>
        <w:t>8</w:t>
      </w:r>
      <w:r>
        <w:t>.</w:t>
      </w:r>
      <w:r w:rsidRPr="008D6AEF">
        <w:rPr>
          <w:rFonts w:hint="eastAsia"/>
        </w:rPr>
        <w:t xml:space="preserve"> </w:t>
      </w:r>
      <w:r w:rsidRPr="008D6AEF">
        <w:rPr>
          <w:rFonts w:hint="eastAsia"/>
        </w:rPr>
        <w:t>寡头市场的税收归宿</w:t>
      </w:r>
    </w:p>
    <w:p w:rsidR="008D6AEF" w:rsidRDefault="008D6AEF" w:rsidP="008D6AEF">
      <w:pPr>
        <w:rPr>
          <w:rFonts w:hint="eastAsia"/>
        </w:rPr>
      </w:pPr>
      <w:r>
        <w:rPr>
          <w:rFonts w:hint="eastAsia"/>
        </w:rPr>
        <w:t>9</w:t>
      </w:r>
      <w:r>
        <w:t>.</w:t>
      </w:r>
      <w:r w:rsidRPr="008D6AEF">
        <w:rPr>
          <w:rFonts w:hint="eastAsia"/>
        </w:rPr>
        <w:t>一般均衡下的税收归宿分析</w:t>
      </w:r>
      <w:bookmarkEnd w:id="0"/>
    </w:p>
    <w:sectPr w:rsidR="008D6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EF"/>
    <w:rsid w:val="00145272"/>
    <w:rsid w:val="008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195BA-112C-4281-A7DD-F89FE37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D6AEF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8D6AE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2019-06-10T03:09:00Z</dcterms:created>
  <dcterms:modified xsi:type="dcterms:W3CDTF">2019-06-10T03:18:00Z</dcterms:modified>
</cp:coreProperties>
</file>