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bookmarkStart w:id="0" w:name="_GoBack"/>
      <w:r>
        <w:rPr>
          <w:rFonts w:hint="eastAsia"/>
        </w:rPr>
        <w:t xml:space="preserve">单纯疱疹病毒性脑炎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压力正常或轻度增高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有核细胞数，淋巴为主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可有红细胞数增多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</w:rPr>
        <w:t>蛋白质轻中度增高，糖、氯化物正常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</w:rPr>
        <w:t>检测HSV特异性IgM、IgG抗体</w:t>
      </w:r>
      <w:r>
        <w:rPr>
          <w:rFonts w:hint="eastAsia"/>
          <w:lang w:val="en-US" w:eastAsia="zh-CN"/>
        </w:rPr>
        <w:t>阳性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</w:rPr>
        <w:t xml:space="preserve">检测CSF中HSV-DNA </w:t>
      </w:r>
      <w:r>
        <w:rPr>
          <w:rFonts w:hint="eastAsia"/>
          <w:lang w:val="en-US" w:eastAsia="zh-CN"/>
        </w:rPr>
        <w:t>阳性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病毒性脑膜炎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CSF压力正常或增高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白细胞正常或增高，可达（10～1000）×106/L，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早期以多形核细胞为主，8～48小时后以淋巴细胞为主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蛋白可轻度增高，糖和氯化物含量正常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化脓性脑膜炎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脑脊液检查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压力↑ ，外观浑浊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细胞计数↑ ，中性为主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蛋白↑，糖、氯化物↓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涂片G+阳性率60%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细菌培养阳性率80%以上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四、结核性脑膜炎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压力↑，外观微黄，静置后可有薄膜形成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细胞数常为50~500×106/L，蛋白↑，糖&amp;氯化物↓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抗酸涂片\结核分枝杆菌培养\PCR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五、新型隐球菌脑膜炎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压力正常或↑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淋巴细胞数↑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蛋白含量↑，糖↓</w:t>
      </w:r>
    </w:p>
    <w:bookmarkEnd w:id="0"/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736A9"/>
    <w:multiLevelType w:val="singleLevel"/>
    <w:tmpl w:val="57673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64A4E"/>
    <w:rsid w:val="04C6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2021-10-12T12:35:00Z</dcterms:created>
  <dc:creator>沫、 艺</dc:creator>
  <cp:lastModifiedBy>沫、 艺</cp:lastModifiedBy>
  <dcterms:modified xsi:type="dcterms:W3CDTF">2021-10-12T12:50:28Z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86D6EFD4AFA045DD9FD01F3195914FBC</vt:lpwstr>
  </property>
</Properties>
</file>