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88CDF" w14:textId="3D259937" w:rsidR="00AC4473" w:rsidRDefault="007B3B0C" w:rsidP="00BD506A">
      <w:pPr>
        <w:jc w:val="center"/>
        <w:rPr>
          <w:b/>
          <w:bCs/>
          <w:sz w:val="24"/>
          <w:szCs w:val="28"/>
        </w:rPr>
      </w:pPr>
      <w:bookmarkStart w:id="0" w:name="_Hlk85374950"/>
      <w:bookmarkStart w:id="1" w:name="_GoBack"/>
      <w:bookmarkEnd w:id="0"/>
      <w:bookmarkEnd w:id="1"/>
      <w:r w:rsidRPr="00BD506A">
        <w:rPr>
          <w:rFonts w:hint="eastAsia"/>
          <w:b/>
          <w:bCs/>
          <w:sz w:val="24"/>
          <w:szCs w:val="28"/>
        </w:rPr>
        <w:t>以</w:t>
      </w:r>
      <w:r w:rsidR="00733246" w:rsidRPr="00BD506A">
        <w:rPr>
          <w:rFonts w:hint="eastAsia"/>
          <w:b/>
          <w:bCs/>
          <w:sz w:val="24"/>
          <w:szCs w:val="28"/>
        </w:rPr>
        <w:t>Rad</w:t>
      </w:r>
      <w:r w:rsidR="00733246" w:rsidRPr="00BD506A">
        <w:rPr>
          <w:b/>
          <w:bCs/>
          <w:sz w:val="24"/>
          <w:szCs w:val="28"/>
        </w:rPr>
        <w:t>51</w:t>
      </w:r>
      <w:r w:rsidR="00733246" w:rsidRPr="00BD506A">
        <w:rPr>
          <w:rFonts w:hint="eastAsia"/>
          <w:b/>
          <w:bCs/>
          <w:sz w:val="24"/>
          <w:szCs w:val="28"/>
        </w:rPr>
        <w:t>基因</w:t>
      </w:r>
      <w:r w:rsidRPr="00BD506A">
        <w:rPr>
          <w:rFonts w:hint="eastAsia"/>
          <w:b/>
          <w:bCs/>
          <w:sz w:val="24"/>
          <w:szCs w:val="28"/>
        </w:rPr>
        <w:t>为目的基因设计的PCR实验</w:t>
      </w:r>
    </w:p>
    <w:p w14:paraId="6673AC85" w14:textId="2B9CB5C7" w:rsidR="00BD506A" w:rsidRDefault="00BD506A" w:rsidP="00BD506A">
      <w:pPr>
        <w:jc w:val="center"/>
        <w:rPr>
          <w:sz w:val="18"/>
          <w:szCs w:val="20"/>
        </w:rPr>
      </w:pPr>
      <w:r w:rsidRPr="00BD506A">
        <w:rPr>
          <w:rFonts w:hint="eastAsia"/>
          <w:sz w:val="18"/>
          <w:szCs w:val="20"/>
        </w:rPr>
        <w:t>3</w:t>
      </w:r>
      <w:r w:rsidRPr="00BD506A">
        <w:rPr>
          <w:sz w:val="18"/>
          <w:szCs w:val="20"/>
        </w:rPr>
        <w:t xml:space="preserve">190034053  </w:t>
      </w:r>
      <w:r w:rsidRPr="00BD506A">
        <w:rPr>
          <w:rFonts w:hint="eastAsia"/>
          <w:sz w:val="18"/>
          <w:szCs w:val="20"/>
        </w:rPr>
        <w:t xml:space="preserve">王佳琳 </w:t>
      </w:r>
      <w:r w:rsidRPr="00BD506A">
        <w:rPr>
          <w:sz w:val="18"/>
          <w:szCs w:val="20"/>
        </w:rPr>
        <w:t xml:space="preserve"> 2019</w:t>
      </w:r>
      <w:r w:rsidRPr="00BD506A">
        <w:rPr>
          <w:rFonts w:hint="eastAsia"/>
          <w:sz w:val="18"/>
          <w:szCs w:val="20"/>
        </w:rPr>
        <w:t>级医学检验技术</w:t>
      </w:r>
    </w:p>
    <w:p w14:paraId="35F66185" w14:textId="77777777" w:rsidR="00BD506A" w:rsidRPr="00BD506A" w:rsidRDefault="00BD506A" w:rsidP="00BD506A">
      <w:pPr>
        <w:jc w:val="center"/>
        <w:rPr>
          <w:sz w:val="18"/>
          <w:szCs w:val="20"/>
        </w:rPr>
      </w:pPr>
    </w:p>
    <w:p w14:paraId="36F6F6BA" w14:textId="2CEB7A8D" w:rsidR="00F21F79" w:rsidRPr="00BD506A" w:rsidRDefault="00F21F79">
      <w:pPr>
        <w:rPr>
          <w:b/>
          <w:bCs/>
        </w:rPr>
      </w:pPr>
      <w:r w:rsidRPr="00BD506A">
        <w:rPr>
          <w:rFonts w:hint="eastAsia"/>
          <w:b/>
          <w:bCs/>
        </w:rPr>
        <w:t>一、</w:t>
      </w:r>
      <w:r w:rsidR="007B3B0C" w:rsidRPr="00BD506A">
        <w:rPr>
          <w:rFonts w:hint="eastAsia"/>
          <w:b/>
          <w:bCs/>
        </w:rPr>
        <w:t>原理：</w:t>
      </w:r>
    </w:p>
    <w:p w14:paraId="61D62460" w14:textId="4807F712" w:rsidR="007B3B0C" w:rsidRDefault="007B3B0C">
      <w:r>
        <w:rPr>
          <w:rFonts w:hint="eastAsia"/>
        </w:rPr>
        <w:t>在DNA聚合酶和引物的参与下，以靶DNA为模板，按照碱基互补配对原则合成互补链，并对反应产物进行定量和半定量分析。本实验选择Rad</w:t>
      </w:r>
      <w:r>
        <w:t>51</w:t>
      </w:r>
      <w:r>
        <w:rPr>
          <w:rFonts w:hint="eastAsia"/>
        </w:rPr>
        <w:t>基因为扩增对象。</w:t>
      </w:r>
    </w:p>
    <w:p w14:paraId="749E3983" w14:textId="77777777" w:rsidR="00BD506A" w:rsidRPr="001F3133" w:rsidRDefault="00BD506A"/>
    <w:p w14:paraId="4ADC1C2A" w14:textId="242B123F" w:rsidR="00F21F79" w:rsidRPr="00BD506A" w:rsidRDefault="00F21F79">
      <w:pPr>
        <w:rPr>
          <w:b/>
          <w:bCs/>
        </w:rPr>
      </w:pPr>
      <w:r w:rsidRPr="00BD506A">
        <w:rPr>
          <w:rFonts w:hint="eastAsia"/>
          <w:b/>
          <w:bCs/>
        </w:rPr>
        <w:t>二、试剂：</w:t>
      </w:r>
    </w:p>
    <w:p w14:paraId="2775814F" w14:textId="36E5D2AC" w:rsidR="00F21F79" w:rsidRDefault="00F21F79">
      <w:r>
        <w:rPr>
          <w:rFonts w:hint="eastAsia"/>
        </w:rPr>
        <w:t>1、目的基因Rad</w:t>
      </w:r>
      <w:r>
        <w:t>51</w:t>
      </w:r>
      <w:r>
        <w:rPr>
          <w:rFonts w:hint="eastAsia"/>
        </w:rPr>
        <w:t>；</w:t>
      </w:r>
    </w:p>
    <w:p w14:paraId="101C776F" w14:textId="2CD28117" w:rsidR="00F21F79" w:rsidRDefault="00F21F79">
      <w:r>
        <w:rPr>
          <w:rFonts w:hint="eastAsia"/>
        </w:rPr>
        <w:t>2、目的基因Rad</w:t>
      </w:r>
      <w:r>
        <w:t>51</w:t>
      </w:r>
      <w:r>
        <w:rPr>
          <w:rFonts w:hint="eastAsia"/>
        </w:rPr>
        <w:t>特异引物：引物用无菌去离子水配制成浓度1mmol/</w:t>
      </w:r>
      <w:r>
        <w:t>L</w:t>
      </w:r>
      <w:r>
        <w:rPr>
          <w:rFonts w:hint="eastAsia"/>
        </w:rPr>
        <w:t>的储存液，实验时再稀释至工作浓度。</w:t>
      </w:r>
    </w:p>
    <w:p w14:paraId="3A77F55E" w14:textId="238F2C4F" w:rsidR="00F21F79" w:rsidRDefault="00F21F79">
      <w:r>
        <w:rPr>
          <w:rFonts w:hint="eastAsia"/>
        </w:rPr>
        <w:t>3、1</w:t>
      </w:r>
      <w:r>
        <w:t>0</w:t>
      </w:r>
      <w:r>
        <w:rPr>
          <w:rFonts w:hint="eastAsia"/>
        </w:rPr>
        <w:t>×PCR缓冲液：1</w:t>
      </w:r>
      <w:r>
        <w:t>00</w:t>
      </w:r>
      <w:r>
        <w:rPr>
          <w:rFonts w:hint="eastAsia"/>
        </w:rPr>
        <w:t>mmol</w:t>
      </w:r>
      <w:r>
        <w:t xml:space="preserve">/L </w:t>
      </w:r>
      <w:r>
        <w:rPr>
          <w:rFonts w:hint="eastAsia"/>
        </w:rPr>
        <w:t>Tris</w:t>
      </w:r>
      <w:r>
        <w:t>-</w:t>
      </w:r>
      <w:r>
        <w:rPr>
          <w:rFonts w:hint="eastAsia"/>
        </w:rPr>
        <w:t>HCl（pH</w:t>
      </w:r>
      <w:r>
        <w:t>=8.3</w:t>
      </w:r>
      <w:r>
        <w:rPr>
          <w:rFonts w:hint="eastAsia"/>
        </w:rPr>
        <w:t>），5</w:t>
      </w:r>
      <w:r>
        <w:t>00</w:t>
      </w:r>
      <w:r>
        <w:rPr>
          <w:rFonts w:hint="eastAsia"/>
        </w:rPr>
        <w:t>mmol</w:t>
      </w:r>
      <w:r>
        <w:t>/L KCl</w:t>
      </w:r>
      <w:r>
        <w:rPr>
          <w:rFonts w:hint="eastAsia"/>
        </w:rPr>
        <w:t>，0</w:t>
      </w:r>
      <w:r>
        <w:t>.1%</w:t>
      </w:r>
      <w:r>
        <w:rPr>
          <w:rFonts w:hint="eastAsia"/>
        </w:rPr>
        <w:t>明胶和1</w:t>
      </w:r>
      <w:r>
        <w:t>5</w:t>
      </w:r>
      <w:r>
        <w:rPr>
          <w:rFonts w:hint="eastAsia"/>
        </w:rPr>
        <w:t>mmol</w:t>
      </w:r>
      <w:r>
        <w:t>/L MgCl</w:t>
      </w:r>
      <w:r w:rsidRPr="00F21F79">
        <w:rPr>
          <w:vertAlign w:val="subscript"/>
        </w:rPr>
        <w:t>2</w:t>
      </w:r>
      <w:r>
        <w:rPr>
          <w:rFonts w:hint="eastAsia"/>
        </w:rPr>
        <w:t>。一般酶都有自带1</w:t>
      </w:r>
      <w:r>
        <w:t>0</w:t>
      </w:r>
      <w:r>
        <w:rPr>
          <w:rFonts w:hint="eastAsia"/>
        </w:rPr>
        <w:t>×缓冲液。</w:t>
      </w:r>
    </w:p>
    <w:p w14:paraId="0BCCB5D9" w14:textId="25F0F41B" w:rsidR="00F21F79" w:rsidRDefault="00F21F79">
      <w:r>
        <w:rPr>
          <w:rFonts w:hint="eastAsia"/>
        </w:rPr>
        <w:t>4、脱氧核苷三磷酸（dNTPs）混合液：含dATP、dCTP、dGTP、dTTP各2mmol</w:t>
      </w:r>
      <w:r>
        <w:t>/L</w:t>
      </w:r>
      <w:r>
        <w:rPr>
          <w:rFonts w:hint="eastAsia"/>
        </w:rPr>
        <w:t>。</w:t>
      </w:r>
    </w:p>
    <w:p w14:paraId="6F3F64EC" w14:textId="0DF6A99C" w:rsidR="00F21F79" w:rsidRDefault="00F21F79">
      <w:r>
        <w:rPr>
          <w:rFonts w:hint="eastAsia"/>
        </w:rPr>
        <w:t>5、Taq</w:t>
      </w:r>
      <w:r>
        <w:t xml:space="preserve"> </w:t>
      </w:r>
      <w:r>
        <w:rPr>
          <w:rFonts w:hint="eastAsia"/>
        </w:rPr>
        <w:t>DNA聚合酶。</w:t>
      </w:r>
    </w:p>
    <w:p w14:paraId="5794873A" w14:textId="75115DD5" w:rsidR="00F21F79" w:rsidRDefault="00F21F79">
      <w:r>
        <w:rPr>
          <w:rFonts w:hint="eastAsia"/>
        </w:rPr>
        <w:t>6、其他电泳</w:t>
      </w:r>
      <w:r w:rsidR="00FC0CB6">
        <w:rPr>
          <w:rFonts w:hint="eastAsia"/>
        </w:rPr>
        <w:t>和Trizol法</w:t>
      </w:r>
      <w:r>
        <w:rPr>
          <w:rFonts w:hint="eastAsia"/>
        </w:rPr>
        <w:t>相关试剂。</w:t>
      </w:r>
    </w:p>
    <w:p w14:paraId="3649AF56" w14:textId="77777777" w:rsidR="00BD506A" w:rsidRDefault="00BD506A"/>
    <w:p w14:paraId="621FEDB4" w14:textId="6DFCB5B6" w:rsidR="00F21F79" w:rsidRPr="00BD506A" w:rsidRDefault="00F21F79">
      <w:pPr>
        <w:rPr>
          <w:b/>
          <w:bCs/>
        </w:rPr>
      </w:pPr>
      <w:r w:rsidRPr="00BD506A">
        <w:rPr>
          <w:rFonts w:hint="eastAsia"/>
          <w:b/>
          <w:bCs/>
        </w:rPr>
        <w:t>三、器材：</w:t>
      </w:r>
    </w:p>
    <w:p w14:paraId="12D3E741" w14:textId="43D852EE" w:rsidR="00F21F79" w:rsidRDefault="00C24ABD">
      <w:r>
        <w:rPr>
          <w:rFonts w:hint="eastAsia"/>
        </w:rPr>
        <w:t>DNA扩增仪、台式高速离心机、凝胶成像分析系统、琼脂糖凝胶电泳系统、移液器及吸头、PCR反应管、漩涡混匀器、锥形瓶</w:t>
      </w:r>
      <w:r w:rsidR="004B04CF">
        <w:rPr>
          <w:rFonts w:hint="eastAsia"/>
        </w:rPr>
        <w:t>、</w:t>
      </w:r>
      <w:r>
        <w:rPr>
          <w:rFonts w:hint="eastAsia"/>
        </w:rPr>
        <w:t>微波炉</w:t>
      </w:r>
      <w:r w:rsidR="004B04CF">
        <w:rPr>
          <w:rFonts w:hint="eastAsia"/>
        </w:rPr>
        <w:t>以及Trizol法相关器材</w:t>
      </w:r>
      <w:r>
        <w:rPr>
          <w:rFonts w:hint="eastAsia"/>
        </w:rPr>
        <w:t>。</w:t>
      </w:r>
    </w:p>
    <w:p w14:paraId="5CF24263" w14:textId="77777777" w:rsidR="00BD506A" w:rsidRDefault="00BD506A"/>
    <w:p w14:paraId="2CE8BC7B" w14:textId="3567A434" w:rsidR="00C24ABD" w:rsidRPr="00BD506A" w:rsidRDefault="00C24ABD">
      <w:pPr>
        <w:rPr>
          <w:b/>
          <w:bCs/>
        </w:rPr>
      </w:pPr>
      <w:r w:rsidRPr="00BD506A">
        <w:rPr>
          <w:rFonts w:hint="eastAsia"/>
          <w:b/>
          <w:bCs/>
        </w:rPr>
        <w:t>四、操作步骤：</w:t>
      </w:r>
    </w:p>
    <w:p w14:paraId="5373D167" w14:textId="5CFCDC13" w:rsidR="007B3B0C" w:rsidRDefault="007B3B0C">
      <w:r>
        <w:t>1</w:t>
      </w:r>
      <w:r>
        <w:rPr>
          <w:rFonts w:hint="eastAsia"/>
        </w:rPr>
        <w:t>、基因序列与编码序列的查找</w:t>
      </w:r>
    </w:p>
    <w:p w14:paraId="638560DB" w14:textId="706824DA" w:rsidR="007B3B0C" w:rsidRDefault="007B3B0C">
      <w:r>
        <w:rPr>
          <w:rFonts w:hint="eastAsia"/>
        </w:rPr>
        <w:t>在NCBI查找Rad</w:t>
      </w:r>
      <w:r>
        <w:t>51</w:t>
      </w:r>
      <w:r>
        <w:rPr>
          <w:rFonts w:hint="eastAsia"/>
        </w:rPr>
        <w:t>的基因序列及编码序列，如下：</w:t>
      </w:r>
    </w:p>
    <w:p w14:paraId="18A2F79B" w14:textId="77777777" w:rsidR="009F5D8C" w:rsidRDefault="00D440A8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Courier New"/>
          <w:caps/>
          <w:color w:val="FFFFFF"/>
          <w:kern w:val="0"/>
          <w:sz w:val="20"/>
          <w:szCs w:val="20"/>
          <w:shd w:val="clear" w:color="auto" w:fill="915133"/>
        </w:rPr>
      </w:pPr>
      <w:r w:rsidRPr="00C24ABD">
        <w:rPr>
          <w:rFonts w:ascii="Courier New" w:eastAsia="宋体" w:hAnsi="Courier New" w:cs="Courier New"/>
          <w:caps/>
          <w:color w:val="FFFFFF"/>
          <w:kern w:val="0"/>
          <w:sz w:val="20"/>
          <w:szCs w:val="20"/>
          <w:shd w:val="clear" w:color="auto" w:fill="915133"/>
        </w:rPr>
        <w:t>atggcaatgcagatgcagcttgaagcaaatgcagatacttcagtggaagaagaaagctttggcccacaacccatttcacggttagagcagtgtggcataaatgccaacgatgtgaagaaattggaagaagctggattccatactgtggaggctgttgcctatgcgccaaagaaggagctaataaatattaagggaattagtgaagccaaagctgataaaattctgacggagtctcgctctgttgccaggctggagtgcaatagcgtgatcttggtctactgcaccctccgcctctcaggttcaagtgattctcctgcctcagcctcccgagtagttgggactacaggtggaattgagactggatctatcacagaaatgtttggagaattccgaactgggaagacccagatctgtcatacgctagctgtcacctgccagcttcccattgaccggggtggaggtgaaggaaaggccatgtacattgacactgagggtacctttaggccagaacggctgctggcagtggctgagaggtatggtctctctggcagtgatgtcctggataatgtagcatatgctcgagcgttcaacacagaccaccagacccagctcctttatcaagcatcagccatgatggtagaatctaggtatgcactgcttattgtagacagtgccaccgccctttacagaacagactactcgggtcgaggtgagctttcagccaggcagatgcacttggccaggtttctgcggatgcttctgcgactcgctgatgagtttggtgtagcagtggtaatcactaatcaggtggtagctcaagtggatggagcagcgatgtttgctgctgatcccaaaaaacctattggaggaaatatcatcgcccatgcatcaacaaccagattgtatctgaggaaaggaagaggggaaaccagaatctgcaaaatctacgactctccctgtcttcctgaagctgaagctatgttcgccattaatgcagatggagtgggagatgccaaagactga</w:t>
      </w:r>
    </w:p>
    <w:p w14:paraId="226732E3" w14:textId="4266328D" w:rsidR="00D440A8" w:rsidRDefault="007B3B0C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noProof/>
        </w:rPr>
        <w:t>2</w:t>
      </w:r>
      <w:r>
        <w:rPr>
          <w:rFonts w:hint="eastAsia"/>
          <w:noProof/>
        </w:rPr>
        <w:t>、引物的设计</w:t>
      </w:r>
    </w:p>
    <w:p w14:paraId="65AE2C2E" w14:textId="3398A6A3" w:rsidR="007B3B0C" w:rsidRDefault="007B3B0C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应用Primer</w:t>
      </w:r>
      <w:r>
        <w:rPr>
          <w:noProof/>
        </w:rPr>
        <w:t>3</w:t>
      </w:r>
      <w:r>
        <w:rPr>
          <w:rFonts w:hint="eastAsia"/>
          <w:noProof/>
        </w:rPr>
        <w:t>plus输入Rad</w:t>
      </w:r>
      <w:r>
        <w:rPr>
          <w:noProof/>
        </w:rPr>
        <w:t>51</w:t>
      </w:r>
      <w:r>
        <w:rPr>
          <w:rFonts w:hint="eastAsia"/>
          <w:noProof/>
        </w:rPr>
        <w:t>的基因序列</w:t>
      </w:r>
      <w:r w:rsidR="00F21F79">
        <w:rPr>
          <w:rFonts w:hint="eastAsia"/>
          <w:noProof/>
        </w:rPr>
        <w:t>，可得</w:t>
      </w:r>
      <w:r w:rsidR="00C24ABD">
        <w:rPr>
          <w:rFonts w:hint="eastAsia"/>
          <w:noProof/>
        </w:rPr>
        <w:t>多组</w:t>
      </w:r>
      <w:r w:rsidR="00F21F79">
        <w:rPr>
          <w:rFonts w:hint="eastAsia"/>
          <w:noProof/>
        </w:rPr>
        <w:t>引物序列如下：</w:t>
      </w:r>
    </w:p>
    <w:p w14:paraId="423884B4" w14:textId="23FAB7E6" w:rsidR="009F5D8C" w:rsidRDefault="009F5D8C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宋体"/>
          <w:caps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84F49E" wp14:editId="5A05CE83">
            <wp:extent cx="2880000" cy="9927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13" t="15283" r="21466" b="42294"/>
                    <a:stretch/>
                  </pic:blipFill>
                  <pic:spPr bwMode="auto">
                    <a:xfrm>
                      <a:off x="0" y="0"/>
                      <a:ext cx="2880000" cy="99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DB623" w14:textId="25F72B8A" w:rsidR="009F5D8C" w:rsidRDefault="009F5D8C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宋体"/>
          <w:caps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4CDB4A0" wp14:editId="72C23B3B">
            <wp:extent cx="2880000" cy="200928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78" t="20130" r="35587" b="11980"/>
                    <a:stretch/>
                  </pic:blipFill>
                  <pic:spPr bwMode="auto">
                    <a:xfrm>
                      <a:off x="0" y="0"/>
                      <a:ext cx="2880000" cy="200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BD">
        <w:rPr>
          <w:noProof/>
        </w:rPr>
        <w:drawing>
          <wp:inline distT="0" distB="0" distL="0" distR="0" wp14:anchorId="56B0B0C6" wp14:editId="10526544">
            <wp:extent cx="2880000" cy="1972726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71" t="10062" r="21181" b="5733"/>
                    <a:stretch/>
                  </pic:blipFill>
                  <pic:spPr bwMode="auto">
                    <a:xfrm>
                      <a:off x="0" y="0"/>
                      <a:ext cx="2880000" cy="197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BD">
        <w:rPr>
          <w:noProof/>
        </w:rPr>
        <w:drawing>
          <wp:inline distT="0" distB="0" distL="0" distR="0" wp14:anchorId="164E125F" wp14:editId="4DF51157">
            <wp:extent cx="2880000" cy="1972889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43" t="10188" r="21324" b="5860"/>
                    <a:stretch/>
                  </pic:blipFill>
                  <pic:spPr bwMode="auto">
                    <a:xfrm>
                      <a:off x="0" y="0"/>
                      <a:ext cx="2880000" cy="197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2B47A" w14:textId="25612EA0" w:rsidR="00733246" w:rsidRDefault="00C24ABD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 w:rsidRPr="00C24ABD">
        <w:rPr>
          <w:rFonts w:hint="eastAsia"/>
          <w:noProof/>
        </w:rPr>
        <w:t>3、</w:t>
      </w:r>
      <w:r>
        <w:rPr>
          <w:rFonts w:hint="eastAsia"/>
          <w:noProof/>
        </w:rPr>
        <w:t>应用BLAST评估引物的特异性</w:t>
      </w:r>
    </w:p>
    <w:p w14:paraId="1C4667CD" w14:textId="4D89D882" w:rsidR="00C24ABD" w:rsidRPr="00C24ABD" w:rsidRDefault="00C24ABD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应用BLAST输入Rad</w:t>
      </w:r>
      <w:r>
        <w:rPr>
          <w:noProof/>
        </w:rPr>
        <w:t>51</w:t>
      </w:r>
      <w:r>
        <w:rPr>
          <w:rFonts w:hint="eastAsia"/>
          <w:noProof/>
        </w:rPr>
        <w:t>基因序列以及与多组引物序列比对可知，最佳引物序列如下：</w:t>
      </w:r>
    </w:p>
    <w:p w14:paraId="3F081FBB" w14:textId="77777777" w:rsidR="00C24ABD" w:rsidRDefault="00C24ABD" w:rsidP="00C24AB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上游引物序列：5’-</w:t>
      </w:r>
      <w:r>
        <w:rPr>
          <w:noProof/>
        </w:rPr>
        <w:t>GATTCTCCTGCCTCAGCCTC-3</w:t>
      </w:r>
      <w:r>
        <w:rPr>
          <w:rFonts w:hint="eastAsia"/>
          <w:noProof/>
        </w:rPr>
        <w:t>’</w:t>
      </w:r>
    </w:p>
    <w:p w14:paraId="7EF45472" w14:textId="0F2B8F9B" w:rsidR="009F5D8C" w:rsidRDefault="00C24ABD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宋体"/>
          <w:caps/>
          <w:color w:val="000000"/>
          <w:kern w:val="0"/>
          <w:sz w:val="20"/>
          <w:szCs w:val="20"/>
        </w:rPr>
      </w:pPr>
      <w:r>
        <w:rPr>
          <w:rFonts w:hint="eastAsia"/>
          <w:noProof/>
        </w:rPr>
        <w:t>下游引物序列：5’-A</w:t>
      </w:r>
      <w:r>
        <w:rPr>
          <w:noProof/>
        </w:rPr>
        <w:t>AACATCGCTGCTCCATCCA-3</w:t>
      </w:r>
      <w:r>
        <w:rPr>
          <w:rFonts w:hint="eastAsia"/>
          <w:noProof/>
        </w:rPr>
        <w:t>’</w:t>
      </w:r>
    </w:p>
    <w:p w14:paraId="7A9E7633" w14:textId="1530E3C9" w:rsidR="009F5D8C" w:rsidRDefault="00733246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宋体"/>
          <w:caps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44A038" wp14:editId="6F05DE0D">
            <wp:extent cx="2880000" cy="1421822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6" t="14011" r="5136" b="5621"/>
                    <a:stretch/>
                  </pic:blipFill>
                  <pic:spPr bwMode="auto">
                    <a:xfrm>
                      <a:off x="0" y="0"/>
                      <a:ext cx="2880000" cy="142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AE64C" w14:textId="48231E57" w:rsidR="001F3133" w:rsidRDefault="001F3133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4、Rad</w:t>
      </w:r>
      <w:r>
        <w:rPr>
          <w:noProof/>
        </w:rPr>
        <w:t>51</w:t>
      </w:r>
      <w:r>
        <w:rPr>
          <w:rFonts w:hint="eastAsia"/>
          <w:noProof/>
        </w:rPr>
        <w:t>基因的提取</w:t>
      </w:r>
    </w:p>
    <w:p w14:paraId="064FD044" w14:textId="3E78D8E5" w:rsidR="00FC0CB6" w:rsidRDefault="00FC0CB6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RNA</w:t>
      </w:r>
      <w:r w:rsidR="00BD506A">
        <w:rPr>
          <w:rFonts w:hint="eastAsia"/>
          <w:noProof/>
        </w:rPr>
        <w:t>的</w:t>
      </w:r>
      <w:r>
        <w:rPr>
          <w:rFonts w:hint="eastAsia"/>
          <w:noProof/>
        </w:rPr>
        <w:t>提取采用TRIzol法</w:t>
      </w:r>
      <w:r w:rsidR="00BD506A">
        <w:rPr>
          <w:rFonts w:hint="eastAsia"/>
          <w:noProof/>
        </w:rPr>
        <w:t>，步骤如下：</w:t>
      </w:r>
    </w:p>
    <w:p w14:paraId="3F2A7455" w14:textId="7DC6A7CC" w:rsidR="00FC0CB6" w:rsidRDefault="00FC0CB6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（1）</w:t>
      </w:r>
      <w:r w:rsidR="004B04CF">
        <w:rPr>
          <w:rFonts w:hint="eastAsia"/>
          <w:noProof/>
        </w:rPr>
        <w:t>液氮速冻：新鲜组织块快速放入液氮中速冻。</w:t>
      </w:r>
    </w:p>
    <w:p w14:paraId="49203F1C" w14:textId="1F9C98F4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（2）组织研磨：将组织直接放入研钵中，加入液氮，迅速研磨，待组织变软，再加入少量液氮，再研磨，直至研磨完全。</w:t>
      </w:r>
    </w:p>
    <w:p w14:paraId="6DEAB6D4" w14:textId="1EA13465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（3）匀浆：组织样品按5</w:t>
      </w:r>
      <w:r>
        <w:rPr>
          <w:noProof/>
        </w:rPr>
        <w:t>0-100</w:t>
      </w:r>
      <w:r>
        <w:rPr>
          <w:rFonts w:hint="eastAsia"/>
          <w:noProof/>
        </w:rPr>
        <w:t>mg</w:t>
      </w:r>
      <w:r>
        <w:rPr>
          <w:noProof/>
        </w:rPr>
        <w:t>/ml</w:t>
      </w:r>
      <w:r>
        <w:rPr>
          <w:rFonts w:hint="eastAsia"/>
          <w:noProof/>
        </w:rPr>
        <w:t xml:space="preserve"> Trizol，用电动匀浆器充分匀浆约需1</w:t>
      </w:r>
      <w:r>
        <w:rPr>
          <w:noProof/>
        </w:rPr>
        <w:t>-2</w:t>
      </w:r>
      <w:r>
        <w:rPr>
          <w:rFonts w:hint="eastAsia"/>
          <w:noProof/>
        </w:rPr>
        <w:t>min。</w:t>
      </w:r>
    </w:p>
    <w:p w14:paraId="2963C615" w14:textId="5E14B34E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（4）将Trizol补足到1ml，室温放置5min，使其充分裂解。</w:t>
      </w:r>
    </w:p>
    <w:p w14:paraId="5B2FA421" w14:textId="3894F607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（5）1</w:t>
      </w:r>
      <w:r>
        <w:rPr>
          <w:noProof/>
        </w:rPr>
        <w:t>2000</w:t>
      </w:r>
      <w:r>
        <w:rPr>
          <w:rFonts w:hint="eastAsia"/>
          <w:noProof/>
        </w:rPr>
        <w:t>rpm离心5min，弃沉淀。</w:t>
      </w:r>
    </w:p>
    <w:p w14:paraId="45AF3E03" w14:textId="50A87624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（6）按2</w:t>
      </w:r>
      <w:r>
        <w:rPr>
          <w:noProof/>
        </w:rPr>
        <w:t>00</w:t>
      </w:r>
      <w:r>
        <w:rPr>
          <w:rFonts w:hint="eastAsia"/>
          <w:noProof/>
        </w:rPr>
        <w:t>μl氯仿/ml</w:t>
      </w:r>
      <w:r>
        <w:rPr>
          <w:noProof/>
        </w:rPr>
        <w:t xml:space="preserve"> </w:t>
      </w:r>
      <w:r>
        <w:rPr>
          <w:rFonts w:hint="eastAsia"/>
          <w:noProof/>
        </w:rPr>
        <w:t>Trizol加入氯仿，振荡混匀后室温放置2min。</w:t>
      </w:r>
    </w:p>
    <w:p w14:paraId="69C921EF" w14:textId="18EF8208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（7）在4℃，1</w:t>
      </w:r>
      <w:r>
        <w:rPr>
          <w:noProof/>
        </w:rPr>
        <w:t>2000</w:t>
      </w:r>
      <w:r>
        <w:rPr>
          <w:rFonts w:hint="eastAsia"/>
          <w:noProof/>
        </w:rPr>
        <w:t>rpm条件下离心1</w:t>
      </w:r>
      <w:r>
        <w:rPr>
          <w:noProof/>
        </w:rPr>
        <w:t>5</w:t>
      </w:r>
      <w:r>
        <w:rPr>
          <w:rFonts w:hint="eastAsia"/>
          <w:noProof/>
        </w:rPr>
        <w:t>min。</w:t>
      </w:r>
    </w:p>
    <w:p w14:paraId="07F4492B" w14:textId="44A09084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（8）小心吸取上层至新的离心管中。</w:t>
      </w:r>
    </w:p>
    <w:p w14:paraId="5ED4F52A" w14:textId="557FF28A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（9）按0</w:t>
      </w:r>
      <w:r>
        <w:rPr>
          <w:noProof/>
        </w:rPr>
        <w:t>.5</w:t>
      </w:r>
      <w:r>
        <w:rPr>
          <w:rFonts w:hint="eastAsia"/>
          <w:noProof/>
        </w:rPr>
        <w:t>ml异丙醇/ml</w:t>
      </w:r>
      <w:r>
        <w:rPr>
          <w:noProof/>
        </w:rPr>
        <w:t xml:space="preserve"> </w:t>
      </w:r>
      <w:r>
        <w:rPr>
          <w:rFonts w:hint="eastAsia"/>
          <w:noProof/>
        </w:rPr>
        <w:t>Trizol加入异丙醇混匀，-</w:t>
      </w:r>
      <w:r>
        <w:rPr>
          <w:noProof/>
        </w:rPr>
        <w:t>80</w:t>
      </w:r>
      <w:r>
        <w:rPr>
          <w:rFonts w:hint="eastAsia"/>
          <w:noProof/>
        </w:rPr>
        <w:t>℃过夜沉淀RNA。</w:t>
      </w:r>
    </w:p>
    <w:p w14:paraId="28886B88" w14:textId="329738A7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（10）在4℃，1</w:t>
      </w:r>
      <w:r>
        <w:rPr>
          <w:noProof/>
        </w:rPr>
        <w:t>2000</w:t>
      </w:r>
      <w:r>
        <w:rPr>
          <w:rFonts w:hint="eastAsia"/>
          <w:noProof/>
        </w:rPr>
        <w:t>rpm条件下离心</w:t>
      </w:r>
      <w:r>
        <w:rPr>
          <w:noProof/>
        </w:rPr>
        <w:t>30</w:t>
      </w:r>
      <w:r>
        <w:rPr>
          <w:rFonts w:hint="eastAsia"/>
          <w:noProof/>
        </w:rPr>
        <w:t>min，RNA沉于管底。</w:t>
      </w:r>
    </w:p>
    <w:p w14:paraId="6E6525FF" w14:textId="59268F19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</w:t>
      </w:r>
      <w:r>
        <w:rPr>
          <w:noProof/>
        </w:rPr>
        <w:t>1</w:t>
      </w:r>
      <w:r>
        <w:rPr>
          <w:rFonts w:hint="eastAsia"/>
          <w:noProof/>
        </w:rPr>
        <w:t>）小心弃上清，按1ml</w:t>
      </w:r>
      <w:r>
        <w:rPr>
          <w:noProof/>
        </w:rPr>
        <w:t xml:space="preserve"> 75%</w:t>
      </w:r>
      <w:r>
        <w:rPr>
          <w:rFonts w:hint="eastAsia"/>
          <w:noProof/>
        </w:rPr>
        <w:t>乙醇</w:t>
      </w:r>
      <w:r>
        <w:rPr>
          <w:noProof/>
        </w:rPr>
        <w:t>/</w:t>
      </w:r>
      <w:r>
        <w:rPr>
          <w:rFonts w:hint="eastAsia"/>
          <w:noProof/>
        </w:rPr>
        <w:t>ml</w:t>
      </w:r>
      <w:r>
        <w:rPr>
          <w:noProof/>
        </w:rPr>
        <w:t xml:space="preserve"> </w:t>
      </w:r>
      <w:r>
        <w:rPr>
          <w:rFonts w:hint="eastAsia"/>
          <w:noProof/>
        </w:rPr>
        <w:t>Trizol加入预冷的7</w:t>
      </w:r>
      <w:r>
        <w:rPr>
          <w:noProof/>
        </w:rPr>
        <w:t>5%</w:t>
      </w:r>
      <w:r>
        <w:rPr>
          <w:rFonts w:hint="eastAsia"/>
          <w:noProof/>
        </w:rPr>
        <w:t>乙醇，温和震荡离心管，悬浮沉淀。</w:t>
      </w:r>
    </w:p>
    <w:p w14:paraId="374C918B" w14:textId="739BECA5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</w:t>
      </w:r>
      <w:r>
        <w:rPr>
          <w:noProof/>
        </w:rPr>
        <w:t>2</w:t>
      </w:r>
      <w:r>
        <w:rPr>
          <w:rFonts w:hint="eastAsia"/>
          <w:noProof/>
        </w:rPr>
        <w:t>）在4℃，8</w:t>
      </w:r>
      <w:r>
        <w:rPr>
          <w:noProof/>
        </w:rPr>
        <w:t>000</w:t>
      </w:r>
      <w:r>
        <w:rPr>
          <w:rFonts w:hint="eastAsia"/>
          <w:noProof/>
        </w:rPr>
        <w:t>g离心5min，尽量弃上清。</w:t>
      </w:r>
    </w:p>
    <w:p w14:paraId="3FD258EC" w14:textId="6F8785C5" w:rsidR="004B04CF" w:rsidRDefault="004B04CF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</w:t>
      </w:r>
      <w:r>
        <w:rPr>
          <w:noProof/>
        </w:rPr>
        <w:t>3</w:t>
      </w:r>
      <w:r>
        <w:rPr>
          <w:rFonts w:hint="eastAsia"/>
          <w:noProof/>
        </w:rPr>
        <w:t>）室温晾干或真空干燥5</w:t>
      </w:r>
      <w:r>
        <w:rPr>
          <w:noProof/>
        </w:rPr>
        <w:t>-10</w:t>
      </w:r>
      <w:r>
        <w:rPr>
          <w:rFonts w:hint="eastAsia"/>
          <w:noProof/>
        </w:rPr>
        <w:t>min。</w:t>
      </w:r>
    </w:p>
    <w:p w14:paraId="65B09BF4" w14:textId="4DD5D886" w:rsidR="00BD506A" w:rsidRDefault="00BD506A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</w:t>
      </w:r>
      <w:r>
        <w:rPr>
          <w:noProof/>
        </w:rPr>
        <w:t>4</w:t>
      </w:r>
      <w:r>
        <w:rPr>
          <w:rFonts w:hint="eastAsia"/>
          <w:noProof/>
        </w:rPr>
        <w:t>）可用2</w:t>
      </w:r>
      <w:r>
        <w:rPr>
          <w:noProof/>
        </w:rPr>
        <w:t>0</w:t>
      </w:r>
      <w:r>
        <w:rPr>
          <w:rFonts w:hint="eastAsia"/>
          <w:noProof/>
        </w:rPr>
        <w:t>μl</w:t>
      </w:r>
      <w:r>
        <w:rPr>
          <w:noProof/>
        </w:rPr>
        <w:t xml:space="preserve"> </w:t>
      </w:r>
      <w:r>
        <w:rPr>
          <w:rFonts w:hint="eastAsia"/>
          <w:noProof/>
        </w:rPr>
        <w:t>ddH</w:t>
      </w:r>
      <w:r w:rsidRPr="00BD506A">
        <w:rPr>
          <w:noProof/>
          <w:vertAlign w:val="subscript"/>
        </w:rPr>
        <w:t>2</w:t>
      </w:r>
      <w:r>
        <w:rPr>
          <w:rFonts w:hint="eastAsia"/>
          <w:noProof/>
        </w:rPr>
        <w:t>O溶解RNA样品。</w:t>
      </w:r>
    </w:p>
    <w:p w14:paraId="7C10DAE6" w14:textId="6EC93DDD" w:rsidR="00BD506A" w:rsidRDefault="00BD506A" w:rsidP="004B04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（1</w:t>
      </w:r>
      <w:r>
        <w:rPr>
          <w:noProof/>
        </w:rPr>
        <w:t>5</w:t>
      </w:r>
      <w:r>
        <w:rPr>
          <w:rFonts w:hint="eastAsia"/>
          <w:noProof/>
        </w:rPr>
        <w:t>）测OD值定量RNA浓度。</w:t>
      </w:r>
    </w:p>
    <w:p w14:paraId="0F9F4B86" w14:textId="4EB6CDEF" w:rsidR="00C24ABD" w:rsidRDefault="001F3133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noProof/>
        </w:rPr>
        <w:t>5</w:t>
      </w:r>
      <w:r w:rsidR="00C24ABD" w:rsidRPr="00C24ABD">
        <w:rPr>
          <w:rFonts w:hint="eastAsia"/>
          <w:noProof/>
        </w:rPr>
        <w:t>、</w:t>
      </w:r>
      <w:r w:rsidR="00C24ABD">
        <w:rPr>
          <w:rFonts w:hint="eastAsia"/>
          <w:noProof/>
        </w:rPr>
        <w:t>PCR体系的优化</w:t>
      </w:r>
    </w:p>
    <w:p w14:paraId="3770DA7C" w14:textId="43FEB75F" w:rsidR="00C24ABD" w:rsidRDefault="00C24ABD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体系优化的基本策略是在保持其他因素一致的条件下，通过变化单一因素</w:t>
      </w:r>
      <w:r w:rsidR="001F3133">
        <w:rPr>
          <w:rFonts w:hint="eastAsia"/>
          <w:noProof/>
        </w:rPr>
        <w:t>（模板浓度、Mg</w:t>
      </w:r>
      <w:r w:rsidR="001F3133" w:rsidRPr="001F3133">
        <w:rPr>
          <w:noProof/>
          <w:vertAlign w:val="superscript"/>
        </w:rPr>
        <w:t>2+</w:t>
      </w:r>
      <w:r w:rsidR="001F3133">
        <w:rPr>
          <w:rFonts w:hint="eastAsia"/>
          <w:noProof/>
        </w:rPr>
        <w:t>浓度、引物浓度、dNTP浓度、Taq</w:t>
      </w:r>
      <w:r w:rsidR="001F3133">
        <w:rPr>
          <w:noProof/>
        </w:rPr>
        <w:t xml:space="preserve"> </w:t>
      </w:r>
      <w:r w:rsidR="001F3133">
        <w:rPr>
          <w:rFonts w:hint="eastAsia"/>
          <w:noProof/>
        </w:rPr>
        <w:t>DNA聚合酶浓度）</w:t>
      </w:r>
      <w:r>
        <w:rPr>
          <w:rFonts w:hint="eastAsia"/>
          <w:noProof/>
        </w:rPr>
        <w:t>来筛选每个参数的最优条件。</w:t>
      </w:r>
    </w:p>
    <w:p w14:paraId="75CD91F8" w14:textId="067CC205" w:rsidR="001F3133" w:rsidRDefault="001F3133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6、配制PCR反应体系</w:t>
      </w:r>
    </w:p>
    <w:p w14:paraId="7B2BFEAC" w14:textId="58357469" w:rsidR="001F3133" w:rsidRDefault="001F3133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在冰浴中，按下列表格配制反应液：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2481"/>
      </w:tblGrid>
      <w:tr w:rsidR="001F3133" w14:paraId="5C4132BE" w14:textId="77777777" w:rsidTr="00015E14">
        <w:trPr>
          <w:trHeight w:val="287"/>
        </w:trPr>
        <w:tc>
          <w:tcPr>
            <w:tcW w:w="4266" w:type="dxa"/>
            <w:tcBorders>
              <w:top w:val="single" w:sz="4" w:space="0" w:color="auto"/>
              <w:bottom w:val="single" w:sz="4" w:space="0" w:color="auto"/>
            </w:tcBorders>
          </w:tcPr>
          <w:p w14:paraId="2C150298" w14:textId="19E657FA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组分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</w:tcBorders>
          </w:tcPr>
          <w:p w14:paraId="3D115045" w14:textId="2C87454C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浓度（μl）</w:t>
            </w:r>
          </w:p>
        </w:tc>
      </w:tr>
      <w:tr w:rsidR="001F3133" w14:paraId="0E0989D0" w14:textId="77777777" w:rsidTr="00015E14">
        <w:trPr>
          <w:trHeight w:val="287"/>
        </w:trPr>
        <w:tc>
          <w:tcPr>
            <w:tcW w:w="4266" w:type="dxa"/>
            <w:tcBorders>
              <w:top w:val="single" w:sz="4" w:space="0" w:color="auto"/>
            </w:tcBorders>
          </w:tcPr>
          <w:p w14:paraId="4C448E65" w14:textId="091625F5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DNA模板</w:t>
            </w:r>
          </w:p>
        </w:tc>
        <w:tc>
          <w:tcPr>
            <w:tcW w:w="2481" w:type="dxa"/>
            <w:tcBorders>
              <w:top w:val="single" w:sz="4" w:space="0" w:color="auto"/>
            </w:tcBorders>
          </w:tcPr>
          <w:p w14:paraId="7D179DB1" w14:textId="2C938B5F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5</w:t>
            </w:r>
            <w:r>
              <w:rPr>
                <w:noProof/>
              </w:rPr>
              <w:t>.0</w:t>
            </w:r>
          </w:p>
        </w:tc>
      </w:tr>
      <w:tr w:rsidR="001F3133" w14:paraId="5B6B6B99" w14:textId="77777777" w:rsidTr="00015E14">
        <w:trPr>
          <w:trHeight w:val="292"/>
        </w:trPr>
        <w:tc>
          <w:tcPr>
            <w:tcW w:w="4266" w:type="dxa"/>
          </w:tcPr>
          <w:p w14:paraId="1EF8A371" w14:textId="2C3677A3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0</w:t>
            </w:r>
            <w:r>
              <w:rPr>
                <w:rFonts w:hint="eastAsia"/>
                <w:noProof/>
              </w:rPr>
              <w:t>×PCR缓冲液</w:t>
            </w:r>
          </w:p>
        </w:tc>
        <w:tc>
          <w:tcPr>
            <w:tcW w:w="2481" w:type="dxa"/>
          </w:tcPr>
          <w:p w14:paraId="43A2E657" w14:textId="3372E528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5</w:t>
            </w:r>
            <w:r>
              <w:rPr>
                <w:noProof/>
              </w:rPr>
              <w:t>.0</w:t>
            </w:r>
          </w:p>
        </w:tc>
      </w:tr>
      <w:tr w:rsidR="001F3133" w14:paraId="679D1302" w14:textId="77777777" w:rsidTr="00015E14">
        <w:trPr>
          <w:trHeight w:val="580"/>
        </w:trPr>
        <w:tc>
          <w:tcPr>
            <w:tcW w:w="4266" w:type="dxa"/>
          </w:tcPr>
          <w:p w14:paraId="0353AF2A" w14:textId="3C738A8A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dNTPs（每种dNTP各2</w:t>
            </w:r>
            <w:r>
              <w:rPr>
                <w:noProof/>
              </w:rPr>
              <w:t>.5</w:t>
            </w:r>
            <w:r>
              <w:rPr>
                <w:rFonts w:hint="eastAsia"/>
                <w:noProof/>
              </w:rPr>
              <w:t>mmol/</w:t>
            </w:r>
            <w:r>
              <w:rPr>
                <w:noProof/>
              </w:rPr>
              <w:t>L</w:t>
            </w:r>
            <w:r>
              <w:rPr>
                <w:rFonts w:hint="eastAsia"/>
                <w:noProof/>
              </w:rPr>
              <w:t>）</w:t>
            </w:r>
          </w:p>
          <w:p w14:paraId="430BBE2C" w14:textId="7A7853B3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Taq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DNA聚合酶</w:t>
            </w:r>
          </w:p>
        </w:tc>
        <w:tc>
          <w:tcPr>
            <w:tcW w:w="2481" w:type="dxa"/>
          </w:tcPr>
          <w:p w14:paraId="29C6EFC6" w14:textId="77777777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4</w:t>
            </w:r>
            <w:r>
              <w:rPr>
                <w:noProof/>
              </w:rPr>
              <w:t>.0</w:t>
            </w:r>
          </w:p>
          <w:p w14:paraId="348B85E9" w14:textId="3DAD2AC7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.4</w:t>
            </w:r>
          </w:p>
        </w:tc>
      </w:tr>
      <w:tr w:rsidR="001F3133" w14:paraId="2D653055" w14:textId="77777777" w:rsidTr="00015E14">
        <w:trPr>
          <w:trHeight w:val="287"/>
        </w:trPr>
        <w:tc>
          <w:tcPr>
            <w:tcW w:w="4266" w:type="dxa"/>
          </w:tcPr>
          <w:p w14:paraId="0FEF2BFD" w14:textId="062B1981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上游引物（2</w:t>
            </w:r>
            <w:r>
              <w:rPr>
                <w:noProof/>
              </w:rPr>
              <w:t>0</w:t>
            </w:r>
            <w:r>
              <w:rPr>
                <w:rFonts w:hint="eastAsia"/>
                <w:noProof/>
              </w:rPr>
              <w:t>μmol</w:t>
            </w:r>
            <w:r>
              <w:rPr>
                <w:noProof/>
              </w:rPr>
              <w:t>/L</w:t>
            </w:r>
            <w:r>
              <w:rPr>
                <w:rFonts w:hint="eastAsia"/>
                <w:noProof/>
              </w:rPr>
              <w:t>）</w:t>
            </w:r>
          </w:p>
        </w:tc>
        <w:tc>
          <w:tcPr>
            <w:tcW w:w="2481" w:type="dxa"/>
          </w:tcPr>
          <w:p w14:paraId="657750D7" w14:textId="3E9375B1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.5</w:t>
            </w:r>
          </w:p>
        </w:tc>
      </w:tr>
      <w:tr w:rsidR="001F3133" w14:paraId="4342D253" w14:textId="77777777" w:rsidTr="00015E14">
        <w:trPr>
          <w:trHeight w:val="287"/>
        </w:trPr>
        <w:tc>
          <w:tcPr>
            <w:tcW w:w="4266" w:type="dxa"/>
          </w:tcPr>
          <w:p w14:paraId="4A356E76" w14:textId="0F82505A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下游引物（2</w:t>
            </w:r>
            <w:r>
              <w:rPr>
                <w:noProof/>
              </w:rPr>
              <w:t>0</w:t>
            </w:r>
            <w:r>
              <w:rPr>
                <w:rFonts w:hint="eastAsia"/>
                <w:noProof/>
              </w:rPr>
              <w:t>μmol</w:t>
            </w:r>
            <w:r>
              <w:rPr>
                <w:noProof/>
              </w:rPr>
              <w:t>/L</w:t>
            </w:r>
            <w:r>
              <w:rPr>
                <w:rFonts w:hint="eastAsia"/>
                <w:noProof/>
              </w:rPr>
              <w:t>）</w:t>
            </w:r>
          </w:p>
        </w:tc>
        <w:tc>
          <w:tcPr>
            <w:tcW w:w="2481" w:type="dxa"/>
          </w:tcPr>
          <w:p w14:paraId="7EDB6F1E" w14:textId="2F0CBFB9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.5</w:t>
            </w:r>
          </w:p>
        </w:tc>
      </w:tr>
      <w:tr w:rsidR="001F3133" w14:paraId="1092168A" w14:textId="77777777" w:rsidTr="00015E14">
        <w:trPr>
          <w:trHeight w:val="292"/>
        </w:trPr>
        <w:tc>
          <w:tcPr>
            <w:tcW w:w="4266" w:type="dxa"/>
          </w:tcPr>
          <w:p w14:paraId="406EEA1E" w14:textId="4487003C" w:rsidR="001F3133" w:rsidRDefault="001F3133" w:rsidP="001F313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蒸馏水</w:t>
            </w:r>
          </w:p>
        </w:tc>
        <w:tc>
          <w:tcPr>
            <w:tcW w:w="2481" w:type="dxa"/>
          </w:tcPr>
          <w:p w14:paraId="7A184814" w14:textId="1094A3BF" w:rsidR="001F3133" w:rsidRDefault="001F3133" w:rsidP="00015E1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补至5</w:t>
            </w:r>
            <w:r>
              <w:rPr>
                <w:noProof/>
              </w:rPr>
              <w:t>0</w:t>
            </w:r>
            <w:r>
              <w:rPr>
                <w:rFonts w:hint="eastAsia"/>
                <w:noProof/>
              </w:rPr>
              <w:t>μl</w:t>
            </w:r>
          </w:p>
        </w:tc>
      </w:tr>
    </w:tbl>
    <w:p w14:paraId="15BFB5A4" w14:textId="152306CD" w:rsidR="001F3133" w:rsidRDefault="00015E14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7、PCR反应</w:t>
      </w:r>
    </w:p>
    <w:p w14:paraId="2F4968C2" w14:textId="6DDF27A1" w:rsidR="00015E14" w:rsidRDefault="00015E14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按如下条件进行PCR扩增：9</w:t>
      </w:r>
      <w:r>
        <w:rPr>
          <w:noProof/>
        </w:rPr>
        <w:t>4</w:t>
      </w:r>
      <w:r>
        <w:rPr>
          <w:rFonts w:hint="eastAsia"/>
          <w:noProof/>
        </w:rPr>
        <w:t>℃预变性2min；9</w:t>
      </w:r>
      <w:r>
        <w:rPr>
          <w:noProof/>
        </w:rPr>
        <w:t>4</w:t>
      </w:r>
      <w:r>
        <w:rPr>
          <w:rFonts w:hint="eastAsia"/>
          <w:noProof/>
        </w:rPr>
        <w:t>℃变性4</w:t>
      </w:r>
      <w:r>
        <w:rPr>
          <w:noProof/>
        </w:rPr>
        <w:t>5</w:t>
      </w:r>
      <w:r>
        <w:rPr>
          <w:rFonts w:hint="eastAsia"/>
          <w:noProof/>
        </w:rPr>
        <w:t>s；4</w:t>
      </w:r>
      <w:r>
        <w:rPr>
          <w:noProof/>
        </w:rPr>
        <w:t>8</w:t>
      </w:r>
      <w:r>
        <w:rPr>
          <w:rFonts w:hint="eastAsia"/>
          <w:noProof/>
        </w:rPr>
        <w:t>℃退火4</w:t>
      </w:r>
      <w:r>
        <w:rPr>
          <w:noProof/>
        </w:rPr>
        <w:t>5</w:t>
      </w:r>
      <w:r>
        <w:rPr>
          <w:rFonts w:hint="eastAsia"/>
          <w:noProof/>
        </w:rPr>
        <w:t>s；7</w:t>
      </w:r>
      <w:r>
        <w:rPr>
          <w:noProof/>
        </w:rPr>
        <w:t>2</w:t>
      </w:r>
      <w:r>
        <w:rPr>
          <w:rFonts w:hint="eastAsia"/>
          <w:noProof/>
        </w:rPr>
        <w:t>℃延伸6</w:t>
      </w:r>
      <w:r>
        <w:rPr>
          <w:noProof/>
        </w:rPr>
        <w:t>0</w:t>
      </w:r>
      <w:r>
        <w:rPr>
          <w:rFonts w:hint="eastAsia"/>
          <w:noProof/>
        </w:rPr>
        <w:t>s；共进行3</w:t>
      </w:r>
      <w:r>
        <w:rPr>
          <w:noProof/>
        </w:rPr>
        <w:t>5</w:t>
      </w:r>
      <w:r>
        <w:rPr>
          <w:rFonts w:hint="eastAsia"/>
          <w:noProof/>
        </w:rPr>
        <w:t>个循环；最后7</w:t>
      </w:r>
      <w:r>
        <w:rPr>
          <w:noProof/>
        </w:rPr>
        <w:t>2</w:t>
      </w:r>
      <w:r>
        <w:rPr>
          <w:rFonts w:hint="eastAsia"/>
          <w:noProof/>
        </w:rPr>
        <w:t>℃延伸5min。</w:t>
      </w:r>
    </w:p>
    <w:p w14:paraId="25004EFD" w14:textId="67699466" w:rsidR="00015E14" w:rsidRDefault="00015E14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8、结束反应</w:t>
      </w:r>
    </w:p>
    <w:p w14:paraId="586F095C" w14:textId="0AC6A3AC" w:rsidR="00015E14" w:rsidRDefault="00015E14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lastRenderedPageBreak/>
        <w:t>收集反应管，离心1</w:t>
      </w:r>
      <w:r>
        <w:rPr>
          <w:noProof/>
        </w:rPr>
        <w:t>5</w:t>
      </w:r>
      <w:r>
        <w:rPr>
          <w:rFonts w:hint="eastAsia"/>
          <w:noProof/>
        </w:rPr>
        <w:t>s，取扩增产物进行电泳分析。</w:t>
      </w:r>
    </w:p>
    <w:p w14:paraId="0181A5F3" w14:textId="241F92CF" w:rsidR="00015E14" w:rsidRDefault="00015E14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9、产物检测</w:t>
      </w:r>
    </w:p>
    <w:p w14:paraId="6A4FC898" w14:textId="3900E024" w:rsidR="00015E14" w:rsidRPr="00C24ABD" w:rsidRDefault="00015E14" w:rsidP="00EB3DF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r>
        <w:rPr>
          <w:rFonts w:hint="eastAsia"/>
          <w:noProof/>
        </w:rPr>
        <w:t>通过琼脂糖凝胶电泳检测Rad</w:t>
      </w:r>
      <w:r>
        <w:rPr>
          <w:noProof/>
        </w:rPr>
        <w:t>51</w:t>
      </w:r>
      <w:r>
        <w:rPr>
          <w:rFonts w:hint="eastAsia"/>
          <w:noProof/>
        </w:rPr>
        <w:t>基因的扩增结果。</w:t>
      </w:r>
    </w:p>
    <w:sectPr w:rsidR="00015E14" w:rsidRPr="00C24A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BB9E5" w14:textId="77777777" w:rsidR="00500AF2" w:rsidRDefault="00500AF2" w:rsidP="001C6301">
      <w:r>
        <w:separator/>
      </w:r>
    </w:p>
  </w:endnote>
  <w:endnote w:type="continuationSeparator" w:id="0">
    <w:p w14:paraId="44D33029" w14:textId="77777777" w:rsidR="00500AF2" w:rsidRDefault="00500AF2" w:rsidP="001C6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04FD3" w14:textId="77777777" w:rsidR="00500AF2" w:rsidRDefault="00500AF2" w:rsidP="001C6301">
      <w:r>
        <w:separator/>
      </w:r>
    </w:p>
  </w:footnote>
  <w:footnote w:type="continuationSeparator" w:id="0">
    <w:p w14:paraId="022DAC84" w14:textId="77777777" w:rsidR="00500AF2" w:rsidRDefault="00500AF2" w:rsidP="001C6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00pt;height:356.25pt" o:bullet="t">
        <v:imagedata r:id="rId1" o:title="3320946_155923032480_2"/>
      </v:shape>
    </w:pict>
  </w:numPicBullet>
  <w:abstractNum w:abstractNumId="0" w15:restartNumberingAfterBreak="0">
    <w:nsid w:val="7E415E2D"/>
    <w:multiLevelType w:val="hybridMultilevel"/>
    <w:tmpl w:val="FE92C3DE"/>
    <w:lvl w:ilvl="0" w:tplc="064CD534">
      <w:start w:val="1"/>
      <w:numFmt w:val="bullet"/>
      <w:pStyle w:val="a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BD9"/>
    <w:rsid w:val="00015E14"/>
    <w:rsid w:val="00032D14"/>
    <w:rsid w:val="0013794F"/>
    <w:rsid w:val="001C6301"/>
    <w:rsid w:val="001F3133"/>
    <w:rsid w:val="004B04CF"/>
    <w:rsid w:val="00500AF2"/>
    <w:rsid w:val="00507BD9"/>
    <w:rsid w:val="005A7B0D"/>
    <w:rsid w:val="00733246"/>
    <w:rsid w:val="007B3B0C"/>
    <w:rsid w:val="008B4409"/>
    <w:rsid w:val="009F5D8C"/>
    <w:rsid w:val="00AC4473"/>
    <w:rsid w:val="00B6757C"/>
    <w:rsid w:val="00BD506A"/>
    <w:rsid w:val="00C24ABD"/>
    <w:rsid w:val="00D440A8"/>
    <w:rsid w:val="00EB3DF8"/>
    <w:rsid w:val="00F21F79"/>
    <w:rsid w:val="00FC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A0882"/>
  <w15:chartTrackingRefBased/>
  <w15:docId w15:val="{9FFCC351-FEB8-48AB-864E-C50305C80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5A7B0D"/>
    <w:pPr>
      <w:numPr>
        <w:numId w:val="4"/>
      </w:numPr>
      <w:spacing w:beforeLines="50" w:before="50" w:afterLines="50" w:after="50"/>
    </w:pPr>
  </w:style>
  <w:style w:type="paragraph" w:styleId="HTML">
    <w:name w:val="HTML Preformatted"/>
    <w:basedOn w:val="a0"/>
    <w:link w:val="HTML0"/>
    <w:uiPriority w:val="99"/>
    <w:semiHidden/>
    <w:unhideWhenUsed/>
    <w:rsid w:val="0013794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1"/>
    <w:link w:val="HTML"/>
    <w:uiPriority w:val="99"/>
    <w:semiHidden/>
    <w:rsid w:val="0013794F"/>
    <w:rPr>
      <w:rFonts w:ascii="宋体" w:eastAsia="宋体" w:hAnsi="宋体" w:cs="宋体"/>
      <w:kern w:val="0"/>
      <w:sz w:val="24"/>
      <w:szCs w:val="24"/>
    </w:rPr>
  </w:style>
  <w:style w:type="character" w:customStyle="1" w:styleId="feath">
    <w:name w:val="feat_h"/>
    <w:basedOn w:val="a1"/>
    <w:rsid w:val="0013794F"/>
  </w:style>
  <w:style w:type="table" w:styleId="a4">
    <w:name w:val="Table Grid"/>
    <w:basedOn w:val="a2"/>
    <w:uiPriority w:val="39"/>
    <w:rsid w:val="001F3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1C63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uiPriority w:val="99"/>
    <w:rsid w:val="001C6301"/>
    <w:rPr>
      <w:sz w:val="18"/>
      <w:szCs w:val="18"/>
    </w:rPr>
  </w:style>
  <w:style w:type="paragraph" w:styleId="a7">
    <w:name w:val="footer"/>
    <w:basedOn w:val="a0"/>
    <w:link w:val="a8"/>
    <w:uiPriority w:val="99"/>
    <w:unhideWhenUsed/>
    <w:rsid w:val="001C63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sid w:val="001C63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2911948850@qq.com</dc:creator>
  <cp:keywords/>
  <dc:description/>
  <cp:lastModifiedBy>Administrator</cp:lastModifiedBy>
  <cp:revision>2</cp:revision>
  <dcterms:created xsi:type="dcterms:W3CDTF">2021-10-22T09:28:00Z</dcterms:created>
  <dcterms:modified xsi:type="dcterms:W3CDTF">2021-10-22T09:28:00Z</dcterms:modified>
</cp:coreProperties>
</file>