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1AF" w:rsidRDefault="003D5F67">
      <w:pPr>
        <w:numPr>
          <w:ilvl w:val="0"/>
          <w:numId w:val="1"/>
        </w:numPr>
        <w:rPr>
          <w:sz w:val="28"/>
          <w:szCs w:val="28"/>
        </w:rPr>
      </w:pPr>
      <w:bookmarkStart w:id="0" w:name="_GoBack"/>
      <w:bookmarkEnd w:id="0"/>
      <w:r>
        <w:rPr>
          <w:rFonts w:hint="eastAsia"/>
          <w:sz w:val="28"/>
          <w:szCs w:val="28"/>
        </w:rPr>
        <w:t>引物设计</w:t>
      </w:r>
    </w:p>
    <w:p w:rsidR="003A51AF" w:rsidRDefault="003D5F67">
      <w:pPr>
        <w:ind w:firstLineChars="100" w:firstLine="241"/>
        <w:rPr>
          <w:b/>
          <w:bCs/>
        </w:rPr>
      </w:pPr>
      <w:r>
        <w:rPr>
          <w:rFonts w:hint="eastAsia"/>
          <w:b/>
          <w:bCs/>
          <w:sz w:val="24"/>
        </w:rPr>
        <w:t>1.1</w:t>
      </w:r>
      <w:r>
        <w:rPr>
          <w:rFonts w:hint="eastAsia"/>
          <w:b/>
          <w:bCs/>
          <w:sz w:val="24"/>
        </w:rPr>
        <w:t>基因的确定</w:t>
      </w:r>
    </w:p>
    <w:p w:rsidR="003A51AF" w:rsidRDefault="003D5F67">
      <w:pPr>
        <w:ind w:firstLineChars="200" w:firstLine="420"/>
      </w:pPr>
      <w:r>
        <w:rPr>
          <w:rFonts w:hint="eastAsia"/>
        </w:rPr>
        <w:t>打开</w:t>
      </w:r>
      <w:r>
        <w:rPr>
          <w:rFonts w:hint="eastAsia"/>
        </w:rPr>
        <w:t>NCBI</w:t>
      </w:r>
      <w:r>
        <w:rPr>
          <w:rFonts w:hint="eastAsia"/>
        </w:rPr>
        <w:t>网址</w:t>
      </w:r>
      <w:r>
        <w:rPr>
          <w:rFonts w:hint="eastAsia"/>
        </w:rPr>
        <w:t>https://www.ncbi.nlm.nih.gov/</w:t>
      </w:r>
      <w:r>
        <w:rPr>
          <w:rFonts w:hint="eastAsia"/>
        </w:rPr>
        <w:t>，下载所需要鉴定的</w:t>
      </w:r>
      <w:r>
        <w:rPr>
          <w:rFonts w:hint="eastAsia"/>
        </w:rPr>
        <w:t>Gene Symbol</w:t>
      </w:r>
      <w:r>
        <w:rPr>
          <w:rFonts w:hint="eastAsia"/>
        </w:rPr>
        <w:t>，本次我选择的基因是假丝酵母菌</w:t>
      </w:r>
      <w:r>
        <w:rPr>
          <w:rFonts w:hint="eastAsia"/>
        </w:rPr>
        <w:t>7</w:t>
      </w:r>
      <w:r>
        <w:rPr>
          <w:rFonts w:hint="eastAsia"/>
        </w:rPr>
        <w:t>号染色体上的</w:t>
      </w:r>
      <w:r>
        <w:rPr>
          <w:rFonts w:hint="eastAsia"/>
        </w:rPr>
        <w:t>CD36_73750</w:t>
      </w:r>
      <w:r>
        <w:rPr>
          <w:rFonts w:hint="eastAsia"/>
        </w:rPr>
        <w:t>基因。</w:t>
      </w:r>
    </w:p>
    <w:p w:rsidR="003A51AF" w:rsidRDefault="003D5F67">
      <w:pPr>
        <w:jc w:val="center"/>
      </w:pPr>
      <w:r>
        <w:rPr>
          <w:noProof/>
        </w:rPr>
        <w:drawing>
          <wp:inline distT="0" distB="0" distL="114300" distR="114300">
            <wp:extent cx="2915285" cy="1485900"/>
            <wp:effectExtent l="0" t="0" r="10795" b="7620"/>
            <wp:docPr id="1" name="图片 1" descr="16344456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444567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1AF" w:rsidRDefault="003D5F67">
      <w:pPr>
        <w:pStyle w:val="a3"/>
        <w:jc w:val="center"/>
        <w:rPr>
          <w:rFonts w:eastAsiaTheme="minorEastAsia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>搜索基因</w:t>
      </w:r>
    </w:p>
    <w:p w:rsidR="003A51AF" w:rsidRDefault="003D5F67">
      <w:pPr>
        <w:ind w:firstLineChars="100" w:firstLine="241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1.2</w:t>
      </w:r>
      <w:r>
        <w:rPr>
          <w:rFonts w:hint="eastAsia"/>
          <w:b/>
          <w:bCs/>
          <w:sz w:val="24"/>
        </w:rPr>
        <w:t>复制基因序列</w:t>
      </w:r>
    </w:p>
    <w:p w:rsidR="003A51AF" w:rsidRDefault="003D5F67">
      <w:pPr>
        <w:ind w:firstLineChars="200" w:firstLine="420"/>
      </w:pPr>
      <w:r>
        <w:rPr>
          <w:rFonts w:hint="eastAsia"/>
        </w:rPr>
        <w:t>点击图一的</w:t>
      </w:r>
      <w:r>
        <w:rPr>
          <w:rFonts w:hint="eastAsia"/>
        </w:rPr>
        <w:t>GenBank(</w:t>
      </w:r>
      <w:r>
        <w:rPr>
          <w:rFonts w:hint="eastAsia"/>
        </w:rPr>
        <w:t>针对基因序列</w:t>
      </w:r>
      <w:r>
        <w:rPr>
          <w:rFonts w:hint="eastAsia"/>
        </w:rPr>
        <w:t>)</w:t>
      </w:r>
      <w:r>
        <w:rPr>
          <w:rFonts w:hint="eastAsia"/>
        </w:rPr>
        <w:t>按钮后，复制下面的基因的序列。结果如下：</w:t>
      </w:r>
    </w:p>
    <w:p w:rsidR="003A51AF" w:rsidRDefault="003D5F67">
      <w:r>
        <w:rPr>
          <w:rFonts w:hint="eastAsia"/>
        </w:rPr>
        <w:t>ORIGIN      </w:t>
      </w:r>
      <w:r>
        <w:rPr>
          <w:rFonts w:hint="eastAsia"/>
        </w:rPr>
        <w:br/>
        <w:t xml:space="preserve">         1  </w:t>
      </w:r>
      <w:r>
        <w:rPr>
          <w:rFonts w:hint="eastAsia"/>
        </w:rPr>
        <w:t>atgaaattta ctaaagtcat cactgctgct tgtattgctt cttctgttga atctgctgct</w:t>
      </w:r>
      <w:r>
        <w:rPr>
          <w:rFonts w:hint="eastAsia"/>
        </w:rPr>
        <w:br/>
        <w:t>       61  gttccaaact tagacaagag aggaggagga agatggaaag gtggtgaaga accttgcgat</w:t>
      </w:r>
      <w:r>
        <w:rPr>
          <w:rFonts w:hint="eastAsia"/>
        </w:rPr>
        <w:br/>
        <w:t>      121  acaccaaagg ctccagctcc agttccagtt ccaaccacca ctccatgtga tacaccagct</w:t>
      </w:r>
      <w:r>
        <w:rPr>
          <w:rFonts w:hint="eastAsia"/>
        </w:rPr>
        <w:br/>
        <w:t>      181  ccagttccaa ccactacttc ttg</w:t>
      </w:r>
      <w:r>
        <w:rPr>
          <w:rFonts w:hint="eastAsia"/>
        </w:rPr>
        <w:t>tgacact ccagctcctg ctccaactac cactacttgt</w:t>
      </w:r>
      <w:r>
        <w:rPr>
          <w:rFonts w:hint="eastAsia"/>
        </w:rPr>
        <w:br/>
        <w:t>      241  gacactccag ctccagctcc aacacaagtt actacttctt gtgacacacc aaatactcaa</w:t>
      </w:r>
      <w:r>
        <w:rPr>
          <w:rFonts w:hint="eastAsia"/>
        </w:rPr>
        <w:br/>
        <w:t>      301  gcaccaacac cagccactac tacttgtgaa acttgtaaaa ctaatactcc tgctcctgct</w:t>
      </w:r>
      <w:r>
        <w:rPr>
          <w:rFonts w:hint="eastAsia"/>
        </w:rPr>
        <w:br/>
        <w:t>      361  ccttctggta ataatggcgg tgacaaagga ggtaagaaag gtgata</w:t>
      </w:r>
      <w:r>
        <w:rPr>
          <w:rFonts w:hint="eastAsia"/>
        </w:rPr>
        <w:t>agaa atgtggttcc</w:t>
      </w:r>
      <w:r>
        <w:rPr>
          <w:rFonts w:hint="eastAsia"/>
        </w:rPr>
        <w:br/>
        <w:t>      421  ggggatgatt gtgatgatga cgatggaaac ggaaccgata atgactctga taatgattct</w:t>
      </w:r>
      <w:r>
        <w:rPr>
          <w:rFonts w:hint="eastAsia"/>
        </w:rPr>
        <w:br/>
        <w:t>      481  gacaacgatg ctggtgataa ttcagatgac gacagcgatt gtgatgatga tggaaatgga</w:t>
      </w:r>
      <w:r>
        <w:rPr>
          <w:rFonts w:hint="eastAsia"/>
        </w:rPr>
        <w:br/>
        <w:t>      541  accgacaacg attcagataa tgattccgac aacgatgctg gcgatcattc agatgacgac</w:t>
      </w:r>
      <w:r>
        <w:rPr>
          <w:rFonts w:hint="eastAsia"/>
        </w:rPr>
        <w:br/>
        <w:t>      601</w:t>
      </w:r>
      <w:r>
        <w:rPr>
          <w:rFonts w:hint="eastAsia"/>
        </w:rPr>
        <w:t>  agcgattgtg atgatgataa tggaaacggc actgacaatg attctgacag tgattccgac</w:t>
      </w:r>
      <w:r>
        <w:rPr>
          <w:rFonts w:hint="eastAsia"/>
        </w:rPr>
        <w:br/>
        <w:t>      661  aacgatgctg gtgacaactc cgatgacgat tgttaa</w:t>
      </w:r>
    </w:p>
    <w:p w:rsidR="003A51AF" w:rsidRDefault="003D5F67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Primer Premier 5</w:t>
      </w:r>
      <w:r>
        <w:rPr>
          <w:rFonts w:hint="eastAsia"/>
          <w:sz w:val="28"/>
          <w:szCs w:val="28"/>
        </w:rPr>
        <w:t>设计引物</w:t>
      </w:r>
    </w:p>
    <w:p w:rsidR="003A51AF" w:rsidRDefault="003D5F67">
      <w:pPr>
        <w:ind w:firstLineChars="100" w:firstLine="241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2.1</w:t>
      </w:r>
      <w:r>
        <w:rPr>
          <w:rFonts w:hint="eastAsia"/>
          <w:b/>
          <w:bCs/>
          <w:sz w:val="24"/>
        </w:rPr>
        <w:t>载入基因序列</w:t>
      </w:r>
    </w:p>
    <w:p w:rsidR="003A51AF" w:rsidRDefault="003D5F67">
      <w:pPr>
        <w:ind w:firstLineChars="200" w:firstLine="420"/>
      </w:pPr>
      <w:r>
        <w:rPr>
          <w:rFonts w:hint="eastAsia"/>
        </w:rPr>
        <w:t>通过</w:t>
      </w:r>
      <w:r>
        <w:rPr>
          <w:rFonts w:hint="eastAsia"/>
        </w:rPr>
        <w:t>File</w:t>
      </w:r>
      <w:r>
        <w:rPr>
          <w:rFonts w:hint="eastAsia"/>
        </w:rPr>
        <w:t>下的</w:t>
      </w:r>
      <w:r>
        <w:rPr>
          <w:rFonts w:hint="eastAsia"/>
        </w:rPr>
        <w:t>New</w:t>
      </w:r>
      <w:r>
        <w:rPr>
          <w:rFonts w:hint="eastAsia"/>
        </w:rPr>
        <w:t>或</w:t>
      </w:r>
      <w:r>
        <w:rPr>
          <w:rFonts w:hint="eastAsia"/>
        </w:rPr>
        <w:t>Open</w:t>
      </w:r>
      <w:r>
        <w:rPr>
          <w:rFonts w:hint="eastAsia"/>
        </w:rPr>
        <w:t>载入需要设计引物的</w:t>
      </w:r>
      <w:r>
        <w:rPr>
          <w:rFonts w:hint="eastAsia"/>
        </w:rPr>
        <w:t>DNA</w:t>
      </w:r>
      <w:r>
        <w:rPr>
          <w:rFonts w:hint="eastAsia"/>
        </w:rPr>
        <w:t>序列，如图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3A51AF" w:rsidRDefault="003D5F67">
      <w:pPr>
        <w:ind w:firstLineChars="200" w:firstLine="420"/>
        <w:jc w:val="center"/>
      </w:pPr>
      <w:r>
        <w:rPr>
          <w:rFonts w:hint="eastAsia"/>
          <w:noProof/>
        </w:rPr>
        <w:drawing>
          <wp:inline distT="0" distB="0" distL="114300" distR="114300">
            <wp:extent cx="2623185" cy="1949450"/>
            <wp:effectExtent l="0" t="0" r="13335" b="127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A51AF" w:rsidRDefault="003D5F67">
      <w:pPr>
        <w:pStyle w:val="a3"/>
        <w:ind w:firstLineChars="200" w:firstLine="400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2</w:t>
      </w:r>
      <w:r>
        <w:fldChar w:fldCharType="end"/>
      </w:r>
    </w:p>
    <w:p w:rsidR="003A51AF" w:rsidRDefault="003D5F67">
      <w:pPr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lastRenderedPageBreak/>
        <w:t>2.2 Primer</w:t>
      </w:r>
      <w:r>
        <w:rPr>
          <w:rFonts w:hint="eastAsia"/>
          <w:b/>
          <w:bCs/>
          <w:sz w:val="24"/>
        </w:rPr>
        <w:t>设置</w:t>
      </w:r>
    </w:p>
    <w:p w:rsidR="003A51AF" w:rsidRDefault="003D5F67">
      <w:pPr>
        <w:ind w:firstLineChars="200" w:firstLine="420"/>
      </w:pPr>
      <w:r>
        <w:rPr>
          <w:rFonts w:hint="eastAsia"/>
        </w:rPr>
        <w:t>点击图</w:t>
      </w:r>
      <w:r>
        <w:rPr>
          <w:rFonts w:hint="eastAsia"/>
        </w:rPr>
        <w:t>2</w:t>
      </w:r>
      <w:r>
        <w:rPr>
          <w:rFonts w:hint="eastAsia"/>
        </w:rPr>
        <w:t>中的</w:t>
      </w:r>
      <w:r>
        <w:rPr>
          <w:rFonts w:hint="eastAsia"/>
        </w:rPr>
        <w:t>primer</w:t>
      </w:r>
      <w:r>
        <w:rPr>
          <w:rFonts w:hint="eastAsia"/>
        </w:rPr>
        <w:t>选项，出现新界面，再点击</w:t>
      </w:r>
      <w:r>
        <w:rPr>
          <w:rFonts w:hint="eastAsia"/>
        </w:rPr>
        <w:t>search</w:t>
      </w:r>
      <w:r>
        <w:rPr>
          <w:rFonts w:hint="eastAsia"/>
        </w:rPr>
        <w:t>。</w:t>
      </w:r>
    </w:p>
    <w:p w:rsidR="003A51AF" w:rsidRDefault="003D5F67">
      <w:pPr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2.3 </w:t>
      </w:r>
      <w:r>
        <w:rPr>
          <w:rFonts w:hint="eastAsia"/>
          <w:b/>
          <w:bCs/>
          <w:sz w:val="24"/>
        </w:rPr>
        <w:t>参数设置</w:t>
      </w:r>
    </w:p>
    <w:p w:rsidR="003A51AF" w:rsidRDefault="003D5F67">
      <w:pPr>
        <w:ind w:firstLineChars="200" w:firstLine="420"/>
      </w:pPr>
      <w:r>
        <w:rPr>
          <w:rFonts w:hint="eastAsia"/>
        </w:rPr>
        <w:t>主要有五个要设置的地方：</w:t>
      </w:r>
    </w:p>
    <w:p w:rsidR="003A51AF" w:rsidRDefault="003D5F67">
      <w:pPr>
        <w:ind w:firstLineChars="200" w:firstLine="420"/>
      </w:pPr>
      <w:r>
        <w:rPr>
          <w:rFonts w:hint="eastAsia"/>
        </w:rPr>
        <w:t>第一栏是选择设计</w:t>
      </w:r>
      <w:r>
        <w:rPr>
          <w:rFonts w:hint="eastAsia"/>
        </w:rPr>
        <w:t>PCR</w:t>
      </w:r>
      <w:r>
        <w:rPr>
          <w:rFonts w:hint="eastAsia"/>
        </w:rPr>
        <w:t>引物，测序引物和杂交探针，这里选择第一个“</w:t>
      </w:r>
      <w:r>
        <w:rPr>
          <w:rFonts w:hint="eastAsia"/>
        </w:rPr>
        <w:t>PCR Primers</w:t>
      </w:r>
      <w:r>
        <w:rPr>
          <w:rFonts w:hint="eastAsia"/>
        </w:rPr>
        <w:t>”；第二栏是搜寻类型，一般我们搜索引物是以对搜索，所以一般选</w:t>
      </w:r>
      <w:r>
        <w:rPr>
          <w:rFonts w:hint="eastAsia"/>
        </w:rPr>
        <w:t>"pairs"</w:t>
      </w:r>
      <w:r>
        <w:rPr>
          <w:rFonts w:hint="eastAsia"/>
        </w:rPr>
        <w:t>；第三栏是正负链的所在区间以及产物的大小长度，这里是介绍基因的鉴定的，一般以默认的参数就可以了，不过可以根据实验的需求自行设定；第四栏是引物的长度以及正负波动值，一般来说引物长度在</w:t>
      </w:r>
      <w:r>
        <w:rPr>
          <w:rFonts w:hint="eastAsia"/>
        </w:rPr>
        <w:t>18-27</w:t>
      </w:r>
      <w:r>
        <w:rPr>
          <w:rFonts w:hint="eastAsia"/>
        </w:rPr>
        <w:t>℃范围内；第五栏是选择模式，一般选“</w:t>
      </w:r>
      <w:r>
        <w:rPr>
          <w:rFonts w:hint="eastAsia"/>
        </w:rPr>
        <w:t>Automatic</w:t>
      </w:r>
      <w:r>
        <w:rPr>
          <w:rFonts w:hint="eastAsia"/>
        </w:rPr>
        <w:t>”。</w:t>
      </w:r>
    </w:p>
    <w:p w:rsidR="003A51AF" w:rsidRDefault="003D5F67">
      <w:pPr>
        <w:ind w:firstLineChars="200" w:firstLine="420"/>
      </w:pPr>
      <w:r>
        <w:rPr>
          <w:rFonts w:hint="eastAsia"/>
        </w:rPr>
        <w:t>设置完上面所说的这些地方后按“</w:t>
      </w:r>
      <w:r>
        <w:rPr>
          <w:rFonts w:hint="eastAsia"/>
        </w:rPr>
        <w:t>OK</w:t>
      </w:r>
      <w:r>
        <w:rPr>
          <w:rFonts w:hint="eastAsia"/>
        </w:rPr>
        <w:t>”键，则跳转到新界面，</w:t>
      </w:r>
      <w:r>
        <w:rPr>
          <w:rFonts w:hint="eastAsia"/>
        </w:rPr>
        <w:t>在点击</w:t>
      </w:r>
      <w:r>
        <w:rPr>
          <w:rFonts w:hint="eastAsia"/>
        </w:rPr>
        <w:t>OK</w:t>
      </w:r>
      <w:r>
        <w:rPr>
          <w:rFonts w:hint="eastAsia"/>
        </w:rPr>
        <w:t>。</w:t>
      </w:r>
    </w:p>
    <w:p w:rsidR="003A51AF" w:rsidRDefault="003D5F67">
      <w:pPr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2.4 </w:t>
      </w:r>
      <w:r>
        <w:rPr>
          <w:rFonts w:hint="eastAsia"/>
          <w:b/>
          <w:bCs/>
          <w:sz w:val="24"/>
        </w:rPr>
        <w:t>选择合适的引物</w:t>
      </w:r>
    </w:p>
    <w:p w:rsidR="003A51AF" w:rsidRDefault="003D5F67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082165" cy="1969770"/>
            <wp:effectExtent l="0" t="0" r="5715" b="11430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A51AF" w:rsidRDefault="003D5F67">
      <w:pPr>
        <w:ind w:firstLineChars="200" w:firstLine="400"/>
        <w:jc w:val="center"/>
        <w:rPr>
          <w:rFonts w:ascii="Arial" w:eastAsia="黑体" w:hAnsi="Arial"/>
          <w:sz w:val="20"/>
        </w:rPr>
      </w:pPr>
      <w:r>
        <w:rPr>
          <w:rFonts w:ascii="Arial" w:eastAsia="黑体" w:hAnsi="Arial"/>
          <w:sz w:val="20"/>
        </w:rPr>
        <w:t>图</w:t>
      </w:r>
      <w:r>
        <w:rPr>
          <w:rFonts w:ascii="Arial" w:eastAsia="黑体" w:hAnsi="Arial"/>
          <w:sz w:val="20"/>
        </w:rPr>
        <w:t xml:space="preserve"> </w:t>
      </w:r>
      <w:r>
        <w:rPr>
          <w:rFonts w:ascii="Arial" w:eastAsia="黑体" w:hAnsi="Arial"/>
          <w:sz w:val="20"/>
        </w:rPr>
        <w:fldChar w:fldCharType="begin"/>
      </w:r>
      <w:r>
        <w:rPr>
          <w:rFonts w:ascii="Arial" w:eastAsia="黑体" w:hAnsi="Arial"/>
          <w:sz w:val="20"/>
        </w:rPr>
        <w:instrText xml:space="preserve"> SEQ </w:instrText>
      </w:r>
      <w:r>
        <w:rPr>
          <w:rFonts w:ascii="Arial" w:eastAsia="黑体" w:hAnsi="Arial"/>
          <w:sz w:val="20"/>
        </w:rPr>
        <w:instrText>图</w:instrText>
      </w:r>
      <w:r>
        <w:rPr>
          <w:rFonts w:ascii="Arial" w:eastAsia="黑体" w:hAnsi="Arial"/>
          <w:sz w:val="20"/>
        </w:rPr>
        <w:instrText xml:space="preserve"> \* ARABIC </w:instrText>
      </w:r>
      <w:r>
        <w:rPr>
          <w:rFonts w:ascii="Arial" w:eastAsia="黑体" w:hAnsi="Arial"/>
          <w:sz w:val="20"/>
        </w:rPr>
        <w:fldChar w:fldCharType="separate"/>
      </w:r>
      <w:r>
        <w:rPr>
          <w:rFonts w:ascii="Arial" w:eastAsia="黑体" w:hAnsi="Arial"/>
          <w:sz w:val="20"/>
        </w:rPr>
        <w:t>3</w:t>
      </w:r>
      <w:r>
        <w:rPr>
          <w:rFonts w:ascii="Arial" w:eastAsia="黑体" w:hAnsi="Arial"/>
          <w:sz w:val="20"/>
        </w:rPr>
        <w:fldChar w:fldCharType="end"/>
      </w:r>
      <w:r>
        <w:rPr>
          <w:rFonts w:ascii="Arial" w:eastAsia="黑体" w:hAnsi="Arial" w:hint="eastAsia"/>
          <w:sz w:val="20"/>
        </w:rPr>
        <w:t>选择合适的引物</w:t>
      </w:r>
    </w:p>
    <w:p w:rsidR="003A51AF" w:rsidRDefault="003D5F67">
      <w:pPr>
        <w:ind w:firstLineChars="200" w:firstLine="420"/>
      </w:pPr>
      <w:r>
        <w:rPr>
          <w:rFonts w:hint="eastAsia"/>
        </w:rPr>
        <w:t>如图</w:t>
      </w:r>
      <w:r>
        <w:rPr>
          <w:rFonts w:hint="eastAsia"/>
        </w:rPr>
        <w:t>3</w:t>
      </w:r>
      <w:r>
        <w:rPr>
          <w:rFonts w:hint="eastAsia"/>
        </w:rPr>
        <w:t>，选择第二个选项并点击，出现图</w:t>
      </w:r>
      <w:r>
        <w:rPr>
          <w:rFonts w:hint="eastAsia"/>
        </w:rPr>
        <w:t>4</w:t>
      </w:r>
      <w:r>
        <w:rPr>
          <w:rFonts w:hint="eastAsia"/>
        </w:rPr>
        <w:t>界面，则为正向引物的相关信息，图</w:t>
      </w:r>
      <w:r>
        <w:rPr>
          <w:rFonts w:hint="eastAsia"/>
        </w:rPr>
        <w:t>4</w:t>
      </w:r>
      <w:r>
        <w:rPr>
          <w:rFonts w:hint="eastAsia"/>
        </w:rPr>
        <w:t>左上角</w:t>
      </w:r>
      <w:r>
        <w:rPr>
          <w:rFonts w:hint="eastAsia"/>
          <w:noProof/>
        </w:rPr>
        <w:drawing>
          <wp:inline distT="0" distB="0" distL="114300" distR="114300">
            <wp:extent cx="438150" cy="285750"/>
            <wp:effectExtent l="0" t="0" r="3810" b="381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这两个按钮和分别代表的是正向和反向引物。该图中间部分给出了引物的得分，位置，长度，</w:t>
      </w:r>
      <w:r>
        <w:rPr>
          <w:rFonts w:hint="eastAsia"/>
        </w:rPr>
        <w:t>Tm</w:t>
      </w:r>
      <w:r>
        <w:rPr>
          <w:rFonts w:hint="eastAsia"/>
        </w:rPr>
        <w:t>值，</w:t>
      </w:r>
      <w:r>
        <w:rPr>
          <w:rFonts w:hint="eastAsia"/>
        </w:rPr>
        <w:t>GC</w:t>
      </w:r>
      <w:r>
        <w:rPr>
          <w:rFonts w:hint="eastAsia"/>
        </w:rPr>
        <w:t>含量，自由能等信息。该图最下面的模块给出了正反引物是否形成发夹结构，二聚体，错配以及引物之间的二聚体等情况，红色代表有。</w:t>
      </w:r>
    </w:p>
    <w:p w:rsidR="003A51AF" w:rsidRDefault="003D5F67">
      <w:r>
        <w:rPr>
          <w:rFonts w:hint="eastAsia"/>
          <w:noProof/>
        </w:rPr>
        <w:drawing>
          <wp:inline distT="0" distB="0" distL="114300" distR="114300">
            <wp:extent cx="2520315" cy="1668780"/>
            <wp:effectExtent l="0" t="0" r="9525" b="762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520315" cy="1666240"/>
            <wp:effectExtent l="0" t="0" r="9525" b="1016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A51AF" w:rsidRDefault="003D5F67">
      <w:pPr>
        <w:pStyle w:val="a3"/>
        <w:ind w:firstLineChars="600" w:firstLine="1200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正向结果</w:t>
      </w:r>
      <w:r>
        <w:rPr>
          <w:rFonts w:hint="eastAsia"/>
        </w:rPr>
        <w:t xml:space="preserve">                             </w:t>
      </w: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反向</w:t>
      </w:r>
      <w:r>
        <w:rPr>
          <w:rFonts w:hint="eastAsia"/>
        </w:rPr>
        <w:t>结果</w:t>
      </w:r>
    </w:p>
    <w:p w:rsidR="003A51AF" w:rsidRDefault="003A51AF"/>
    <w:p w:rsidR="003A51AF" w:rsidRDefault="003D5F67">
      <w:pPr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2.5 </w:t>
      </w:r>
      <w:r>
        <w:rPr>
          <w:rFonts w:hint="eastAsia"/>
          <w:b/>
          <w:bCs/>
          <w:sz w:val="24"/>
        </w:rPr>
        <w:t>修改引物</w:t>
      </w:r>
    </w:p>
    <w:p w:rsidR="003A51AF" w:rsidRDefault="003D5F67">
      <w:pPr>
        <w:ind w:firstLineChars="200" w:firstLine="420"/>
      </w:pPr>
      <w:r>
        <w:rPr>
          <w:rFonts w:hint="eastAsia"/>
        </w:rPr>
        <w:t>点击“</w:t>
      </w:r>
      <w:r>
        <w:rPr>
          <w:rFonts w:hint="eastAsia"/>
        </w:rPr>
        <w:t>Edit Primers</w:t>
      </w:r>
      <w:r>
        <w:rPr>
          <w:rFonts w:hint="eastAsia"/>
        </w:rPr>
        <w:t>”选项，修改引物之间的错配。</w:t>
      </w:r>
    </w:p>
    <w:p w:rsidR="003A51AF" w:rsidRDefault="003D5F67">
      <w:pPr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2.6 </w:t>
      </w:r>
      <w:r>
        <w:rPr>
          <w:rFonts w:hint="eastAsia"/>
          <w:b/>
          <w:bCs/>
          <w:sz w:val="24"/>
        </w:rPr>
        <w:t>导出引物</w:t>
      </w:r>
    </w:p>
    <w:p w:rsidR="003A51AF" w:rsidRDefault="003D5F67">
      <w:pPr>
        <w:ind w:firstLineChars="200" w:firstLine="420"/>
      </w:pPr>
      <w:r>
        <w:rPr>
          <w:rFonts w:hint="eastAsia"/>
        </w:rPr>
        <w:t>选择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>
        <w:rPr>
          <w:rFonts w:hint="eastAsia"/>
        </w:rPr>
        <w:t>Edit</w:t>
      </w:r>
      <w:r>
        <w:rPr>
          <w:rFonts w:hint="eastAsia"/>
        </w:rPr>
        <w:t>”</w:t>
      </w:r>
      <w:r>
        <w:rPr>
          <w:rFonts w:hint="eastAsia"/>
        </w:rPr>
        <w:t>&gt;Copy&gt;Sense Primer/Anti-sense Primer ,</w:t>
      </w:r>
      <w:r>
        <w:rPr>
          <w:rFonts w:hint="eastAsia"/>
        </w:rPr>
        <w:t>将引物复制到</w:t>
      </w:r>
      <w:r>
        <w:rPr>
          <w:rFonts w:hint="eastAsia"/>
        </w:rPr>
        <w:t xml:space="preserve">word </w:t>
      </w:r>
      <w:r>
        <w:rPr>
          <w:rFonts w:hint="eastAsia"/>
        </w:rPr>
        <w:t>文档里。</w:t>
      </w:r>
    </w:p>
    <w:p w:rsidR="003A51AF" w:rsidRDefault="003D5F67">
      <w:pPr>
        <w:ind w:firstLineChars="200" w:firstLine="420"/>
      </w:pPr>
      <w:r>
        <w:rPr>
          <w:rFonts w:hint="eastAsia"/>
        </w:rPr>
        <w:t>最终导出正向引物：</w:t>
      </w:r>
      <w:r>
        <w:rPr>
          <w:rFonts w:hint="eastAsia"/>
        </w:rPr>
        <w:t>5'  TGGTGTTGGTGCTTGAGTATTTGG  3'</w:t>
      </w:r>
      <w:r>
        <w:rPr>
          <w:rFonts w:hint="eastAsia"/>
        </w:rPr>
        <w:t>；反向引物：</w:t>
      </w:r>
      <w:r>
        <w:rPr>
          <w:rFonts w:hint="eastAsia"/>
        </w:rPr>
        <w:lastRenderedPageBreak/>
        <w:t>5'  CACTGCTGCTTGTATTGCTTCTTCTG  3'</w:t>
      </w:r>
      <w:r>
        <w:rPr>
          <w:rFonts w:hint="eastAsia"/>
        </w:rPr>
        <w:t>。</w:t>
      </w:r>
    </w:p>
    <w:p w:rsidR="003A51AF" w:rsidRDefault="003D5F67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Primer-BLAST</w:t>
      </w:r>
    </w:p>
    <w:p w:rsidR="003A51AF" w:rsidRDefault="003D5F67">
      <w:pPr>
        <w:ind w:firstLineChars="100" w:firstLine="241"/>
      </w:pPr>
      <w:r>
        <w:rPr>
          <w:rFonts w:hint="eastAsia"/>
          <w:b/>
          <w:bCs/>
          <w:sz w:val="24"/>
        </w:rPr>
        <w:t>3.1Primer-BLAST</w:t>
      </w:r>
      <w:r>
        <w:rPr>
          <w:rFonts w:hint="eastAsia"/>
          <w:b/>
          <w:bCs/>
          <w:sz w:val="24"/>
        </w:rPr>
        <w:t>的输入</w:t>
      </w:r>
    </w:p>
    <w:p w:rsidR="003A51AF" w:rsidRDefault="003D5F67">
      <w:pPr>
        <w:ind w:firstLineChars="200" w:firstLine="420"/>
        <w:rPr>
          <w:szCs w:val="21"/>
        </w:rPr>
      </w:pPr>
      <w:r>
        <w:rPr>
          <w:szCs w:val="21"/>
        </w:rPr>
        <w:t>首先进入</w:t>
      </w:r>
      <w:r>
        <w:rPr>
          <w:szCs w:val="21"/>
        </w:rPr>
        <w:t>blast</w:t>
      </w:r>
      <w:r>
        <w:rPr>
          <w:szCs w:val="21"/>
        </w:rPr>
        <w:t>主页（</w:t>
      </w:r>
      <w:r>
        <w:rPr>
          <w:szCs w:val="21"/>
        </w:rPr>
        <w:t xml:space="preserve">http://blast.ncbi.nlm.nih.gov/ </w:t>
      </w:r>
      <w:r>
        <w:rPr>
          <w:szCs w:val="21"/>
        </w:rPr>
        <w:t>），选择</w:t>
      </w:r>
      <w:r>
        <w:rPr>
          <w:szCs w:val="21"/>
        </w:rPr>
        <w:t>blastn</w:t>
      </w:r>
      <w:r>
        <w:rPr>
          <w:szCs w:val="21"/>
        </w:rPr>
        <w:t>，在窗口中输入要查询的序列，选择需要比对的数据库（如</w:t>
      </w:r>
      <w:r>
        <w:rPr>
          <w:szCs w:val="21"/>
        </w:rPr>
        <w:t>nr</w:t>
      </w:r>
      <w:r>
        <w:rPr>
          <w:szCs w:val="21"/>
        </w:rPr>
        <w:t>数据库），然后点击</w:t>
      </w:r>
      <w:r>
        <w:rPr>
          <w:szCs w:val="21"/>
        </w:rPr>
        <w:t>BLAST</w:t>
      </w:r>
      <w:r>
        <w:rPr>
          <w:szCs w:val="21"/>
        </w:rPr>
        <w:t>！按钮递交</w:t>
      </w:r>
      <w:r>
        <w:rPr>
          <w:rFonts w:hint="eastAsia"/>
          <w:szCs w:val="21"/>
        </w:rPr>
        <w:t>。</w:t>
      </w:r>
    </w:p>
    <w:p w:rsidR="003A51AF" w:rsidRDefault="003D5F67">
      <w:pPr>
        <w:jc w:val="center"/>
      </w:pPr>
      <w:r>
        <w:rPr>
          <w:noProof/>
        </w:rPr>
        <w:drawing>
          <wp:inline distT="0" distB="0" distL="114300" distR="114300">
            <wp:extent cx="3373755" cy="2530475"/>
            <wp:effectExtent l="0" t="0" r="9525" b="14605"/>
            <wp:docPr id="1300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0" name="Picture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A51AF" w:rsidRDefault="003D5F67">
      <w:pPr>
        <w:pStyle w:val="a3"/>
        <w:jc w:val="center"/>
        <w:rPr>
          <w:rFonts w:eastAsiaTheme="minorEastAsia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BLAST</w:t>
      </w:r>
    </w:p>
    <w:p w:rsidR="003A51AF" w:rsidRDefault="003D5F67">
      <w:pPr>
        <w:ind w:firstLineChars="200" w:firstLine="420"/>
      </w:pPr>
      <w:r>
        <w:t>由两部分组成，即图形结果和文字结果</w:t>
      </w:r>
      <w:r>
        <w:rPr>
          <w:rFonts w:hint="eastAsia"/>
        </w:rPr>
        <w:t>。</w:t>
      </w:r>
      <w:r>
        <w:t>文字结果以分值表示，有随机分值（</w:t>
      </w:r>
      <w:r>
        <w:t>score</w:t>
      </w:r>
      <w:r>
        <w:t>，</w:t>
      </w:r>
      <w:r>
        <w:t>S</w:t>
      </w:r>
      <w:r>
        <w:t>值）和期望值（</w:t>
      </w:r>
      <w:r>
        <w:t>expect</w:t>
      </w:r>
      <w:r>
        <w:t>，</w:t>
      </w:r>
      <w:r>
        <w:t>E</w:t>
      </w:r>
      <w:r>
        <w:t>值）两种。其中</w:t>
      </w:r>
      <w:r>
        <w:t>score</w:t>
      </w:r>
      <w:r>
        <w:t>是显示序列中最相似的区域的得分值，</w:t>
      </w:r>
      <w:r>
        <w:t>E</w:t>
      </w:r>
      <w:r>
        <w:t>值代表期望偶然匹配的几率大小，</w:t>
      </w:r>
      <w:r>
        <w:t>S</w:t>
      </w:r>
      <w:r>
        <w:t>分数越高或</w:t>
      </w:r>
      <w:r>
        <w:t>E</w:t>
      </w:r>
      <w:r>
        <w:t>值分数越低则序列的同源性越高，说明结果越有意义</w:t>
      </w:r>
      <w:r>
        <w:rPr>
          <w:rFonts w:hint="eastAsia"/>
        </w:rPr>
        <w:t>。</w:t>
      </w:r>
    </w:p>
    <w:p w:rsidR="003A51AF" w:rsidRDefault="003D5F6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568575" cy="2794635"/>
            <wp:effectExtent l="0" t="0" r="6985" b="9525"/>
            <wp:docPr id="10" name="图片 10" descr="4672380bab4e9552ab66c4fa1525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672380bab4e9552ab66c4fa15257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676525" cy="2807970"/>
            <wp:effectExtent l="0" t="0" r="5715" b="11430"/>
            <wp:docPr id="11" name="图片 11" descr="b556ae9c6aab309696813c2da4eb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556ae9c6aab309696813c2da4ebaa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4079240" cy="1177925"/>
            <wp:effectExtent l="0" t="0" r="5080" b="10795"/>
            <wp:docPr id="12" name="图片 12" descr="5c459aa77a2e72bfdc0ac667562ea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c459aa77a2e72bfdc0ac667562ea5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924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1AF" w:rsidRDefault="003D5F67">
      <w:pPr>
        <w:pStyle w:val="a3"/>
        <w:jc w:val="center"/>
        <w:rPr>
          <w:rFonts w:eastAsiaTheme="minorEastAsia"/>
          <w:sz w:val="28"/>
          <w:szCs w:val="28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t>正向文字结果</w:t>
      </w:r>
    </w:p>
    <w:p w:rsidR="003A51AF" w:rsidRDefault="003D5F67">
      <w:pPr>
        <w:ind w:left="280" w:hangingChars="100" w:hanging="2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677160" cy="2771775"/>
            <wp:effectExtent l="0" t="0" r="5080" b="1905"/>
            <wp:docPr id="14" name="图片 14" descr="bd84b9ef7b9ede588d4e03d199bb7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d84b9ef7b9ede588d4e03d199bb7e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482850" cy="2771775"/>
            <wp:effectExtent l="0" t="0" r="1270" b="1905"/>
            <wp:docPr id="15" name="图片 15" descr="fadbdad29be1d2e3a87bd55671575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adbdad29be1d2e3a87bd556715750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4904740" cy="1703705"/>
            <wp:effectExtent l="0" t="0" r="2540" b="3175"/>
            <wp:docPr id="16" name="图片 16" descr="186d2e744e7a1eeccd1e6222b8e59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86d2e744e7a1eeccd1e6222b8e59b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1AF" w:rsidRDefault="003D5F67">
      <w:pPr>
        <w:pStyle w:val="a3"/>
        <w:ind w:left="200" w:hangingChars="100" w:hanging="200"/>
        <w:jc w:val="center"/>
        <w:rPr>
          <w:rFonts w:eastAsiaTheme="minorEastAsia"/>
          <w:sz w:val="28"/>
          <w:szCs w:val="28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t>反向文字结果</w:t>
      </w:r>
    </w:p>
    <w:p w:rsidR="003A51AF" w:rsidRDefault="003D5F67">
      <w:pPr>
        <w:ind w:firstLineChars="200" w:firstLine="420"/>
      </w:pPr>
      <w:r>
        <w:t>图形结果用不同的颜色表示搜索结果得分的高低，得分越高（</w:t>
      </w:r>
      <w:r>
        <w:t>≥200</w:t>
      </w:r>
      <w:r>
        <w:t>，红色），表示序列的相似性越高，得分越低（﹤</w:t>
      </w:r>
      <w:r>
        <w:t>40</w:t>
      </w:r>
      <w:r>
        <w:t>，黑色），表示序列的相似性越差</w:t>
      </w:r>
      <w:r>
        <w:rPr>
          <w:rFonts w:hint="eastAsia"/>
        </w:rPr>
        <w:t>。</w:t>
      </w:r>
    </w:p>
    <w:p w:rsidR="003A51AF" w:rsidRDefault="003D5F6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3856355" cy="3368040"/>
            <wp:effectExtent l="0" t="0" r="14605" b="0"/>
            <wp:docPr id="13" name="图片 13" descr="a649fa00059441565baab729e459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649fa00059441565baab729e45950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1AF" w:rsidRDefault="003D5F67">
      <w:pPr>
        <w:pStyle w:val="a3"/>
        <w:jc w:val="center"/>
        <w:rPr>
          <w:rFonts w:eastAsiaTheme="minorEastAsia"/>
          <w:sz w:val="28"/>
          <w:szCs w:val="28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t>正向</w:t>
      </w:r>
      <w:r>
        <w:rPr>
          <w:rFonts w:hint="eastAsia"/>
        </w:rPr>
        <w:t>图形</w:t>
      </w:r>
      <w:r>
        <w:rPr>
          <w:rFonts w:hint="eastAsia"/>
        </w:rPr>
        <w:t>结果</w:t>
      </w:r>
    </w:p>
    <w:p w:rsidR="003A51AF" w:rsidRDefault="003D5F6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3888105" cy="3579495"/>
            <wp:effectExtent l="0" t="0" r="13335" b="1905"/>
            <wp:docPr id="17" name="图片 17" descr="d7242b4a0315c3a615f3d46fd3c85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7242b4a0315c3a615f3d46fd3c85b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1AF" w:rsidRDefault="003D5F67">
      <w:pPr>
        <w:pStyle w:val="a3"/>
        <w:jc w:val="center"/>
        <w:rPr>
          <w:rFonts w:eastAsiaTheme="minorEastAsia"/>
          <w:sz w:val="28"/>
          <w:szCs w:val="28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</w:rPr>
        <w:t>反向</w:t>
      </w:r>
      <w:r>
        <w:rPr>
          <w:rFonts w:hint="eastAsia"/>
        </w:rPr>
        <w:t>图形</w:t>
      </w:r>
      <w:r>
        <w:rPr>
          <w:rFonts w:hint="eastAsia"/>
        </w:rPr>
        <w:t>结果</w:t>
      </w:r>
    </w:p>
    <w:p w:rsidR="003A51AF" w:rsidRDefault="003D5F6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验证得到该引物（</w:t>
      </w:r>
      <w:r>
        <w:rPr>
          <w:rFonts w:hint="eastAsia"/>
        </w:rPr>
        <w:t>正向引物：</w:t>
      </w:r>
      <w:r>
        <w:rPr>
          <w:rFonts w:hint="eastAsia"/>
        </w:rPr>
        <w:t>5'  TGGTGTTGGTGCTTGAGTATTTGG  3'</w:t>
      </w:r>
      <w:r>
        <w:rPr>
          <w:rFonts w:hint="eastAsia"/>
        </w:rPr>
        <w:t>；反向引物：</w:t>
      </w:r>
      <w:r>
        <w:rPr>
          <w:rFonts w:hint="eastAsia"/>
        </w:rPr>
        <w:t>5'  CACTGCTGCTTGTATTGCTTCTTCTG  3'</w:t>
      </w:r>
      <w:r>
        <w:rPr>
          <w:rFonts w:hint="eastAsia"/>
        </w:rPr>
        <w:t>）</w:t>
      </w:r>
      <w:r>
        <w:rPr>
          <w:rFonts w:hint="eastAsia"/>
          <w:szCs w:val="21"/>
        </w:rPr>
        <w:t>可用，可以进行后续</w:t>
      </w:r>
      <w:r>
        <w:rPr>
          <w:rFonts w:hint="eastAsia"/>
          <w:szCs w:val="21"/>
        </w:rPr>
        <w:t>PCR</w:t>
      </w:r>
      <w:r>
        <w:rPr>
          <w:rFonts w:hint="eastAsia"/>
          <w:szCs w:val="21"/>
        </w:rPr>
        <w:t>操作。</w:t>
      </w:r>
    </w:p>
    <w:p w:rsidR="003A51AF" w:rsidRDefault="003D5F67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PCR</w:t>
      </w:r>
    </w:p>
    <w:p w:rsidR="003A51AF" w:rsidRDefault="003D5F67">
      <w:pPr>
        <w:ind w:firstLineChars="100" w:firstLine="241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4.1</w:t>
      </w:r>
      <w:r>
        <w:rPr>
          <w:rFonts w:hint="eastAsia"/>
          <w:b/>
          <w:bCs/>
          <w:sz w:val="24"/>
        </w:rPr>
        <w:t>反应体系</w:t>
      </w:r>
    </w:p>
    <w:p w:rsidR="003A51AF" w:rsidRDefault="003D5F6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lastRenderedPageBreak/>
        <w:t>反应体系为</w:t>
      </w:r>
      <w:r>
        <w:rPr>
          <w:rFonts w:hint="eastAsia"/>
          <w:szCs w:val="21"/>
        </w:rPr>
        <w:t>100</w:t>
      </w:r>
      <w:r>
        <w:rPr>
          <w:rFonts w:hint="eastAsia"/>
          <w:szCs w:val="21"/>
        </w:rPr>
        <w:t>μ</w:t>
      </w:r>
      <w:r>
        <w:rPr>
          <w:rFonts w:hint="eastAsia"/>
          <w:szCs w:val="21"/>
        </w:rPr>
        <w:t>L</w:t>
      </w:r>
      <w:r>
        <w:rPr>
          <w:rFonts w:hint="eastAsia"/>
          <w:szCs w:val="21"/>
        </w:rPr>
        <w:t>的</w:t>
      </w:r>
      <w:r>
        <w:rPr>
          <w:rFonts w:hint="eastAsia"/>
          <w:szCs w:val="21"/>
        </w:rPr>
        <w:t>PCR</w:t>
      </w:r>
      <w:r>
        <w:rPr>
          <w:rFonts w:hint="eastAsia"/>
          <w:szCs w:val="21"/>
        </w:rPr>
        <w:t>反应，其反应混合物为</w:t>
      </w:r>
      <w:r>
        <w:rPr>
          <w:rFonts w:hint="eastAsia"/>
          <w:b/>
          <w:bCs/>
          <w:sz w:val="24"/>
        </w:rPr>
        <w:t>：</w:t>
      </w:r>
    </w:p>
    <w:p w:rsidR="003A51AF" w:rsidRDefault="003D5F67">
      <w:pPr>
        <w:numPr>
          <w:ilvl w:val="0"/>
          <w:numId w:val="2"/>
        </w:numPr>
        <w:ind w:firstLineChars="200" w:firstLine="420"/>
      </w:pPr>
      <w:r>
        <w:rPr>
          <w:rFonts w:hint="eastAsia"/>
          <w:szCs w:val="21"/>
        </w:rPr>
        <w:t>模板</w:t>
      </w:r>
      <w:r>
        <w:rPr>
          <w:rFonts w:hint="eastAsia"/>
          <w:szCs w:val="21"/>
        </w:rPr>
        <w:t>DNA 0.1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μ</w:t>
      </w:r>
      <w:r>
        <w:rPr>
          <w:rFonts w:hint="eastAsia"/>
          <w:szCs w:val="21"/>
        </w:rPr>
        <w:t>g</w:t>
      </w:r>
      <w:r>
        <w:rPr>
          <w:rFonts w:hint="eastAsia"/>
          <w:szCs w:val="21"/>
        </w:rPr>
        <w:t>；</w:t>
      </w:r>
    </w:p>
    <w:p w:rsidR="003A51AF" w:rsidRDefault="003D5F67">
      <w:pPr>
        <w:numPr>
          <w:ilvl w:val="0"/>
          <w:numId w:val="2"/>
        </w:numPr>
        <w:ind w:firstLineChars="200" w:firstLine="420"/>
      </w:pPr>
      <w:r>
        <w:rPr>
          <w:rFonts w:hint="eastAsia"/>
          <w:szCs w:val="21"/>
        </w:rPr>
        <w:t>前后引物各</w:t>
      </w:r>
      <w:r>
        <w:rPr>
          <w:rFonts w:hint="eastAsia"/>
          <w:szCs w:val="21"/>
        </w:rPr>
        <w:t>20pmol</w:t>
      </w:r>
      <w:r>
        <w:rPr>
          <w:rFonts w:hint="eastAsia"/>
          <w:szCs w:val="21"/>
        </w:rPr>
        <w:t>；</w:t>
      </w:r>
    </w:p>
    <w:p w:rsidR="003A51AF" w:rsidRDefault="003D5F67">
      <w:pPr>
        <w:numPr>
          <w:ilvl w:val="0"/>
          <w:numId w:val="2"/>
        </w:numPr>
        <w:ind w:firstLineChars="200" w:firstLine="420"/>
      </w:pPr>
      <w:r>
        <w:rPr>
          <w:rFonts w:hint="eastAsia"/>
          <w:szCs w:val="21"/>
        </w:rPr>
        <w:t>20mmol/L Tris-HCl</w:t>
      </w:r>
      <w:r>
        <w:rPr>
          <w:rFonts w:hint="eastAsia"/>
          <w:szCs w:val="21"/>
        </w:rPr>
        <w:t>缓冲液</w:t>
      </w:r>
      <w:r>
        <w:rPr>
          <w:rFonts w:hint="eastAsia"/>
          <w:szCs w:val="21"/>
        </w:rPr>
        <w:t xml:space="preserve"> (pH</w:t>
      </w:r>
      <w:r>
        <w:rPr>
          <w:rFonts w:hint="eastAsia"/>
          <w:szCs w:val="21"/>
        </w:rPr>
        <w:t xml:space="preserve"> 8.3)</w:t>
      </w:r>
      <w:r>
        <w:rPr>
          <w:rFonts w:hint="eastAsia"/>
          <w:szCs w:val="21"/>
        </w:rPr>
        <w:t>；</w:t>
      </w:r>
    </w:p>
    <w:p w:rsidR="003A51AF" w:rsidRDefault="003D5F67">
      <w:pPr>
        <w:numPr>
          <w:ilvl w:val="0"/>
          <w:numId w:val="2"/>
        </w:numPr>
        <w:ind w:firstLineChars="200" w:firstLine="420"/>
      </w:pPr>
      <w:r>
        <w:rPr>
          <w:rFonts w:hint="eastAsia"/>
          <w:szCs w:val="21"/>
        </w:rPr>
        <w:t xml:space="preserve">1.5mmol/L </w:t>
      </w:r>
      <w:r>
        <w:rPr>
          <w:rFonts w:hint="eastAsia"/>
          <w:szCs w:val="21"/>
        </w:rPr>
        <w:t>化镁；</w:t>
      </w:r>
    </w:p>
    <w:p w:rsidR="003A51AF" w:rsidRDefault="003D5F67">
      <w:pPr>
        <w:numPr>
          <w:ilvl w:val="0"/>
          <w:numId w:val="2"/>
        </w:numPr>
        <w:ind w:firstLineChars="200" w:firstLine="420"/>
      </w:pPr>
      <w:r>
        <w:rPr>
          <w:rFonts w:hint="eastAsia"/>
          <w:szCs w:val="21"/>
        </w:rPr>
        <w:t>0.05% Tween 20</w:t>
      </w:r>
      <w:r>
        <w:rPr>
          <w:rFonts w:hint="eastAsia"/>
          <w:szCs w:val="21"/>
        </w:rPr>
        <w:t>；</w:t>
      </w:r>
    </w:p>
    <w:p w:rsidR="003A51AF" w:rsidRDefault="003D5F67">
      <w:pPr>
        <w:numPr>
          <w:ilvl w:val="0"/>
          <w:numId w:val="2"/>
        </w:numPr>
        <w:ind w:firstLineChars="200" w:firstLine="420"/>
      </w:pPr>
      <w:r>
        <w:rPr>
          <w:rFonts w:hint="eastAsia"/>
          <w:szCs w:val="21"/>
        </w:rPr>
        <w:t>100mg/L</w:t>
      </w:r>
      <w:r>
        <w:rPr>
          <w:rFonts w:hint="eastAsia"/>
          <w:szCs w:val="21"/>
        </w:rPr>
        <w:t>灭菌的明胶或无核酸酶的牛血清蛋白；</w:t>
      </w:r>
    </w:p>
    <w:p w:rsidR="003A51AF" w:rsidRDefault="003D5F67">
      <w:pPr>
        <w:numPr>
          <w:ilvl w:val="0"/>
          <w:numId w:val="2"/>
        </w:numPr>
        <w:ind w:firstLineChars="200" w:firstLine="420"/>
      </w:pPr>
      <w:r>
        <w:rPr>
          <w:rFonts w:hint="eastAsia"/>
          <w:szCs w:val="21"/>
        </w:rPr>
        <w:t>1000</w:t>
      </w:r>
      <w:r>
        <w:rPr>
          <w:rFonts w:hint="eastAsia"/>
          <w:szCs w:val="21"/>
        </w:rPr>
        <w:t>μ</w:t>
      </w:r>
      <w:r>
        <w:rPr>
          <w:rFonts w:hint="eastAsia"/>
          <w:szCs w:val="21"/>
        </w:rPr>
        <w:t>mol/L</w:t>
      </w:r>
      <w:r>
        <w:rPr>
          <w:rFonts w:hint="eastAsia"/>
          <w:szCs w:val="21"/>
        </w:rPr>
        <w:t>的四种</w:t>
      </w:r>
      <w:r>
        <w:rPr>
          <w:rFonts w:hint="eastAsia"/>
          <w:szCs w:val="21"/>
        </w:rPr>
        <w:t>dNTP</w:t>
      </w:r>
      <w:r>
        <w:rPr>
          <w:rFonts w:hint="eastAsia"/>
          <w:szCs w:val="21"/>
        </w:rPr>
        <w:t>；</w:t>
      </w:r>
    </w:p>
    <w:p w:rsidR="003A51AF" w:rsidRDefault="003D5F67">
      <w:pPr>
        <w:numPr>
          <w:ilvl w:val="0"/>
          <w:numId w:val="2"/>
        </w:numPr>
        <w:ind w:firstLineChars="200" w:firstLine="420"/>
      </w:pPr>
      <w:r>
        <w:rPr>
          <w:rFonts w:hint="eastAsia"/>
          <w:szCs w:val="21"/>
        </w:rPr>
        <w:t>25mmol/L KCl</w:t>
      </w:r>
      <w:r>
        <w:rPr>
          <w:rFonts w:hint="eastAsia"/>
          <w:szCs w:val="21"/>
        </w:rPr>
        <w:t>；</w:t>
      </w:r>
    </w:p>
    <w:p w:rsidR="003A51AF" w:rsidRDefault="003D5F67">
      <w:pPr>
        <w:numPr>
          <w:ilvl w:val="0"/>
          <w:numId w:val="2"/>
        </w:numPr>
        <w:ind w:firstLineChars="200" w:firstLine="420"/>
      </w:pPr>
      <w:r>
        <w:rPr>
          <w:rFonts w:hint="eastAsia"/>
          <w:szCs w:val="21"/>
        </w:rPr>
        <w:t>2U</w:t>
      </w:r>
      <w:r>
        <w:rPr>
          <w:rFonts w:hint="eastAsia"/>
          <w:szCs w:val="21"/>
        </w:rPr>
        <w:t>的</w:t>
      </w:r>
      <w:r>
        <w:rPr>
          <w:rFonts w:hint="eastAsia"/>
          <w:szCs w:val="21"/>
        </w:rPr>
        <w:t>Taq DNA</w:t>
      </w:r>
      <w:r>
        <w:rPr>
          <w:rFonts w:hint="eastAsia"/>
          <w:szCs w:val="21"/>
        </w:rPr>
        <w:t>酶。</w:t>
      </w:r>
    </w:p>
    <w:p w:rsidR="003A51AF" w:rsidRDefault="003A51AF">
      <w:pPr>
        <w:ind w:firstLineChars="100" w:firstLine="241"/>
        <w:rPr>
          <w:b/>
          <w:bCs/>
          <w:sz w:val="24"/>
        </w:rPr>
      </w:pPr>
    </w:p>
    <w:p w:rsidR="003A51AF" w:rsidRDefault="003D5F67">
      <w:pPr>
        <w:ind w:firstLineChars="100" w:firstLine="241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4.2 PCR</w:t>
      </w:r>
      <w:r>
        <w:rPr>
          <w:rFonts w:hint="eastAsia"/>
          <w:b/>
          <w:bCs/>
          <w:sz w:val="24"/>
        </w:rPr>
        <w:t>反应条件</w:t>
      </w:r>
    </w:p>
    <w:p w:rsidR="003A51AF" w:rsidRDefault="003D5F67">
      <w:pPr>
        <w:ind w:firstLineChars="200" w:firstLine="422"/>
        <w:rPr>
          <w:b/>
          <w:bCs/>
          <w:sz w:val="24"/>
        </w:rPr>
      </w:pPr>
      <w:r>
        <w:rPr>
          <w:rFonts w:hint="eastAsia"/>
          <w:b/>
          <w:bCs/>
          <w:szCs w:val="21"/>
        </w:rPr>
        <w:t>4.2.1</w:t>
      </w:r>
      <w:r>
        <w:rPr>
          <w:rFonts w:hint="eastAsia"/>
          <w:b/>
          <w:bCs/>
          <w:szCs w:val="21"/>
        </w:rPr>
        <w:t>预变性</w:t>
      </w:r>
    </w:p>
    <w:p w:rsidR="003A51AF" w:rsidRDefault="003D5F67">
      <w:pPr>
        <w:rPr>
          <w:szCs w:val="21"/>
        </w:rPr>
      </w:pPr>
      <w:r>
        <w:rPr>
          <w:rFonts w:hint="eastAsia"/>
          <w:szCs w:val="21"/>
        </w:rPr>
        <w:t>(1)95</w:t>
      </w:r>
      <w:r>
        <w:rPr>
          <w:rFonts w:hint="eastAsia"/>
          <w:szCs w:val="21"/>
        </w:rPr>
        <w:t>℃，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10min</w:t>
      </w:r>
      <w:r>
        <w:rPr>
          <w:rFonts w:hint="eastAsia"/>
          <w:szCs w:val="21"/>
        </w:rPr>
        <w:t>；进行</w:t>
      </w:r>
      <w:r>
        <w:rPr>
          <w:rFonts w:hint="eastAsia"/>
          <w:szCs w:val="21"/>
        </w:rPr>
        <w:t>PCR</w:t>
      </w:r>
      <w:r>
        <w:rPr>
          <w:rFonts w:hint="eastAsia"/>
          <w:szCs w:val="21"/>
        </w:rPr>
        <w:t>反应的第一步是要对反应体系进行预变性，该过程的目的是使模板</w:t>
      </w:r>
      <w:r>
        <w:rPr>
          <w:rFonts w:hint="eastAsia"/>
          <w:szCs w:val="21"/>
        </w:rPr>
        <w:t>DNA</w:t>
      </w:r>
      <w:r>
        <w:rPr>
          <w:rFonts w:hint="eastAsia"/>
          <w:szCs w:val="21"/>
        </w:rPr>
        <w:t>分子完全变性同时激活热稳定的</w:t>
      </w:r>
      <w:r>
        <w:rPr>
          <w:rFonts w:hint="eastAsia"/>
          <w:szCs w:val="21"/>
        </w:rPr>
        <w:t>DNA</w:t>
      </w:r>
      <w:r>
        <w:rPr>
          <w:rFonts w:hint="eastAsia"/>
          <w:szCs w:val="21"/>
        </w:rPr>
        <w:t>聚合酶，具体时间建议参考所用</w:t>
      </w:r>
      <w:r>
        <w:rPr>
          <w:rFonts w:hint="eastAsia"/>
          <w:szCs w:val="21"/>
        </w:rPr>
        <w:t>DNA</w:t>
      </w:r>
      <w:r>
        <w:rPr>
          <w:rFonts w:hint="eastAsia"/>
          <w:szCs w:val="21"/>
        </w:rPr>
        <w:t>聚合酶的使用说明书。</w:t>
      </w:r>
    </w:p>
    <w:p w:rsidR="003A51AF" w:rsidRDefault="003D5F67">
      <w:pPr>
        <w:rPr>
          <w:szCs w:val="21"/>
        </w:rPr>
      </w:pPr>
      <w:r>
        <w:rPr>
          <w:rFonts w:hint="eastAsia"/>
          <w:szCs w:val="21"/>
        </w:rPr>
        <w:t>(2)</w:t>
      </w:r>
      <w:r>
        <w:rPr>
          <w:rFonts w:hint="eastAsia"/>
          <w:szCs w:val="21"/>
        </w:rPr>
        <w:t>按如下过程，进行</w:t>
      </w:r>
      <w:r>
        <w:rPr>
          <w:rFonts w:hint="eastAsia"/>
          <w:szCs w:val="21"/>
        </w:rPr>
        <w:t>30</w:t>
      </w:r>
      <w:r>
        <w:rPr>
          <w:rFonts w:hint="eastAsia"/>
          <w:szCs w:val="21"/>
        </w:rPr>
        <w:t>次循环“变性</w:t>
      </w:r>
      <w:r>
        <w:rPr>
          <w:rFonts w:hint="eastAsia"/>
          <w:szCs w:val="21"/>
        </w:rPr>
        <w:t>-</w:t>
      </w:r>
      <w:r>
        <w:rPr>
          <w:rFonts w:hint="eastAsia"/>
          <w:szCs w:val="21"/>
        </w:rPr>
        <w:t>退火</w:t>
      </w:r>
      <w:r>
        <w:rPr>
          <w:rFonts w:hint="eastAsia"/>
          <w:szCs w:val="21"/>
        </w:rPr>
        <w:t>-</w:t>
      </w:r>
      <w:r>
        <w:rPr>
          <w:rFonts w:hint="eastAsia"/>
          <w:szCs w:val="21"/>
        </w:rPr>
        <w:t>延伸”的</w:t>
      </w:r>
      <w:r>
        <w:rPr>
          <w:rFonts w:hint="eastAsia"/>
          <w:szCs w:val="21"/>
        </w:rPr>
        <w:t>PCR</w:t>
      </w:r>
      <w:r>
        <w:rPr>
          <w:rFonts w:hint="eastAsia"/>
          <w:szCs w:val="21"/>
        </w:rPr>
        <w:t>反应：</w:t>
      </w:r>
    </w:p>
    <w:p w:rsidR="003A51AF" w:rsidRDefault="003D5F67">
      <w:pPr>
        <w:ind w:firstLineChars="200" w:firstLine="422"/>
        <w:rPr>
          <w:szCs w:val="21"/>
        </w:rPr>
      </w:pPr>
      <w:r>
        <w:rPr>
          <w:rFonts w:hint="eastAsia"/>
          <w:b/>
          <w:bCs/>
          <w:szCs w:val="21"/>
        </w:rPr>
        <w:t>4.2.2</w:t>
      </w:r>
      <w:r>
        <w:rPr>
          <w:rFonts w:hint="eastAsia"/>
          <w:b/>
          <w:bCs/>
          <w:szCs w:val="21"/>
        </w:rPr>
        <w:t>变性</w:t>
      </w:r>
    </w:p>
    <w:p w:rsidR="003A51AF" w:rsidRDefault="003D5F6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95</w:t>
      </w:r>
      <w:r>
        <w:rPr>
          <w:rFonts w:hint="eastAsia"/>
          <w:szCs w:val="21"/>
        </w:rPr>
        <w:t>℃，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30s</w:t>
      </w:r>
      <w:r>
        <w:rPr>
          <w:rFonts w:hint="eastAsia"/>
          <w:szCs w:val="21"/>
        </w:rPr>
        <w:t>；</w:t>
      </w:r>
    </w:p>
    <w:p w:rsidR="003A51AF" w:rsidRDefault="003D5F6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正常的</w:t>
      </w:r>
      <w:r>
        <w:rPr>
          <w:rFonts w:hint="eastAsia"/>
          <w:szCs w:val="21"/>
        </w:rPr>
        <w:t>PCR</w:t>
      </w:r>
      <w:r>
        <w:rPr>
          <w:rFonts w:hint="eastAsia"/>
          <w:szCs w:val="21"/>
        </w:rPr>
        <w:t>循环过程中，变性的时间不需要太长，</w:t>
      </w:r>
      <w:r>
        <w:rPr>
          <w:rFonts w:hint="eastAsia"/>
          <w:szCs w:val="21"/>
        </w:rPr>
        <w:t>30s</w:t>
      </w:r>
      <w:r>
        <w:rPr>
          <w:rFonts w:hint="eastAsia"/>
          <w:szCs w:val="21"/>
        </w:rPr>
        <w:t>以内即可完成目的</w:t>
      </w:r>
      <w:r>
        <w:rPr>
          <w:rFonts w:hint="eastAsia"/>
          <w:szCs w:val="21"/>
        </w:rPr>
        <w:t>DNA</w:t>
      </w:r>
      <w:r>
        <w:rPr>
          <w:rFonts w:hint="eastAsia"/>
          <w:szCs w:val="21"/>
        </w:rPr>
        <w:t>片段的变性，在可能的情况下可缩短该过程的时间，因为变性的时间过长会损害</w:t>
      </w:r>
      <w:r>
        <w:rPr>
          <w:rFonts w:hint="eastAsia"/>
          <w:szCs w:val="21"/>
        </w:rPr>
        <w:t>DNA</w:t>
      </w:r>
      <w:r>
        <w:rPr>
          <w:rFonts w:hint="eastAsia"/>
          <w:szCs w:val="21"/>
        </w:rPr>
        <w:t>聚合酶的活性。</w:t>
      </w:r>
    </w:p>
    <w:p w:rsidR="003A51AF" w:rsidRDefault="003D5F67">
      <w:pPr>
        <w:ind w:firstLineChars="200" w:firstLine="422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4.2.3</w:t>
      </w:r>
      <w:r>
        <w:rPr>
          <w:rFonts w:hint="eastAsia"/>
          <w:b/>
          <w:bCs/>
          <w:szCs w:val="21"/>
        </w:rPr>
        <w:t>引物退火</w:t>
      </w:r>
    </w:p>
    <w:p w:rsidR="003A51AF" w:rsidRDefault="003D5F6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58</w:t>
      </w:r>
      <w:r>
        <w:rPr>
          <w:rFonts w:hint="eastAsia"/>
          <w:szCs w:val="21"/>
        </w:rPr>
        <w:t>℃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30s</w:t>
      </w:r>
      <w:r>
        <w:rPr>
          <w:rFonts w:hint="eastAsia"/>
          <w:szCs w:val="21"/>
        </w:rPr>
        <w:t>；</w:t>
      </w:r>
    </w:p>
    <w:p w:rsidR="003A51AF" w:rsidRDefault="003D5F6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退火的温度由引物和产物的</w:t>
      </w:r>
      <w:r>
        <w:rPr>
          <w:rFonts w:hint="eastAsia"/>
          <w:szCs w:val="21"/>
        </w:rPr>
        <w:t>Tm</w:t>
      </w:r>
      <w:r>
        <w:rPr>
          <w:rFonts w:hint="eastAsia"/>
          <w:szCs w:val="21"/>
        </w:rPr>
        <w:t>值决定，如果退火温度选择不合适，会导致非特异性的扩增。</w:t>
      </w:r>
    </w:p>
    <w:p w:rsidR="003A51AF" w:rsidRDefault="003D5F6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最适合的退火温度</w:t>
      </w:r>
      <w:r>
        <w:rPr>
          <w:rFonts w:hint="eastAsia"/>
          <w:szCs w:val="21"/>
        </w:rPr>
        <w:t xml:space="preserve">T = 0.3 </w:t>
      </w:r>
      <w:r>
        <w:rPr>
          <w:rFonts w:hint="eastAsia"/>
          <w:szCs w:val="21"/>
        </w:rPr>
        <w:t>×</w:t>
      </w:r>
      <w:r>
        <w:rPr>
          <w:rFonts w:hint="eastAsia"/>
          <w:szCs w:val="21"/>
        </w:rPr>
        <w:t xml:space="preserve"> Tm(</w:t>
      </w:r>
      <w:r>
        <w:rPr>
          <w:rFonts w:hint="eastAsia"/>
          <w:szCs w:val="21"/>
        </w:rPr>
        <w:t>引物</w:t>
      </w:r>
      <w:r>
        <w:rPr>
          <w:rFonts w:hint="eastAsia"/>
          <w:szCs w:val="21"/>
        </w:rPr>
        <w:t xml:space="preserve">) + 0.7 </w:t>
      </w:r>
      <w:r>
        <w:rPr>
          <w:rFonts w:hint="eastAsia"/>
          <w:szCs w:val="21"/>
        </w:rPr>
        <w:t>×</w:t>
      </w:r>
      <w:r>
        <w:rPr>
          <w:rFonts w:hint="eastAsia"/>
          <w:szCs w:val="21"/>
        </w:rPr>
        <w:t xml:space="preserve"> Tm(</w:t>
      </w:r>
      <w:r>
        <w:rPr>
          <w:rFonts w:hint="eastAsia"/>
          <w:szCs w:val="21"/>
        </w:rPr>
        <w:t>产物</w:t>
      </w:r>
      <w:r>
        <w:rPr>
          <w:rFonts w:hint="eastAsia"/>
          <w:szCs w:val="21"/>
        </w:rPr>
        <w:t>) - 25</w:t>
      </w:r>
      <w:r>
        <w:rPr>
          <w:rFonts w:hint="eastAsia"/>
          <w:szCs w:val="21"/>
        </w:rPr>
        <w:t>；</w:t>
      </w:r>
    </w:p>
    <w:p w:rsidR="003A51AF" w:rsidRDefault="003D5F67">
      <w:pPr>
        <w:ind w:firstLineChars="300" w:firstLine="630"/>
        <w:rPr>
          <w:szCs w:val="21"/>
        </w:rPr>
      </w:pPr>
      <w:r>
        <w:rPr>
          <w:rFonts w:hint="eastAsia"/>
          <w:szCs w:val="21"/>
        </w:rPr>
        <w:t>Tm(</w:t>
      </w:r>
      <w:r>
        <w:rPr>
          <w:rFonts w:hint="eastAsia"/>
          <w:szCs w:val="21"/>
        </w:rPr>
        <w:t>产物</w:t>
      </w:r>
      <w:r>
        <w:rPr>
          <w:rFonts w:hint="eastAsia"/>
          <w:szCs w:val="21"/>
        </w:rPr>
        <w:t xml:space="preserve">) = 8.15 + 16.6lg[k+] + 0.41 </w:t>
      </w:r>
      <w:r>
        <w:rPr>
          <w:rFonts w:hint="eastAsia"/>
          <w:szCs w:val="21"/>
        </w:rPr>
        <w:t>×</w:t>
      </w:r>
      <w:r>
        <w:rPr>
          <w:rFonts w:hint="eastAsia"/>
          <w:szCs w:val="21"/>
        </w:rPr>
        <w:t xml:space="preserve"> GC% - 675/L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L</w:t>
      </w:r>
      <w:r>
        <w:rPr>
          <w:rFonts w:hint="eastAsia"/>
          <w:szCs w:val="21"/>
        </w:rPr>
        <w:t>为</w:t>
      </w:r>
      <w:r>
        <w:rPr>
          <w:rFonts w:hint="eastAsia"/>
          <w:szCs w:val="21"/>
        </w:rPr>
        <w:t>PCR</w:t>
      </w:r>
      <w:r>
        <w:rPr>
          <w:rFonts w:hint="eastAsia"/>
          <w:szCs w:val="21"/>
        </w:rPr>
        <w:t>产物的长度。</w:t>
      </w:r>
    </w:p>
    <w:p w:rsidR="003A51AF" w:rsidRDefault="003D5F67">
      <w:pPr>
        <w:ind w:firstLineChars="200" w:firstLine="422"/>
        <w:rPr>
          <w:szCs w:val="21"/>
        </w:rPr>
      </w:pPr>
      <w:r>
        <w:rPr>
          <w:rFonts w:hint="eastAsia"/>
          <w:b/>
          <w:bCs/>
          <w:szCs w:val="21"/>
        </w:rPr>
        <w:t xml:space="preserve">4.2.4 </w:t>
      </w:r>
      <w:r>
        <w:rPr>
          <w:rFonts w:hint="eastAsia"/>
          <w:b/>
          <w:bCs/>
          <w:szCs w:val="21"/>
        </w:rPr>
        <w:t>引物延伸</w:t>
      </w:r>
    </w:p>
    <w:p w:rsidR="003A51AF" w:rsidRDefault="003D5F6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72</w:t>
      </w:r>
      <w:r>
        <w:rPr>
          <w:rFonts w:hint="eastAsia"/>
          <w:szCs w:val="21"/>
        </w:rPr>
        <w:t>℃，</w:t>
      </w:r>
      <w:r>
        <w:rPr>
          <w:rFonts w:hint="eastAsia"/>
          <w:szCs w:val="21"/>
        </w:rPr>
        <w:t>1min</w:t>
      </w:r>
      <w:r>
        <w:rPr>
          <w:rFonts w:hint="eastAsia"/>
          <w:szCs w:val="21"/>
        </w:rPr>
        <w:t>。</w:t>
      </w:r>
    </w:p>
    <w:p w:rsidR="003A51AF" w:rsidRDefault="003D5F67">
      <w:pPr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引物与模板结合后的延伸过程一般在</w:t>
      </w:r>
      <w:r>
        <w:rPr>
          <w:rFonts w:hint="eastAsia"/>
          <w:szCs w:val="21"/>
        </w:rPr>
        <w:t>72</w:t>
      </w:r>
      <w:r>
        <w:rPr>
          <w:rFonts w:hint="eastAsia"/>
          <w:szCs w:val="21"/>
        </w:rPr>
        <w:t>℃进行，该温度下</w:t>
      </w:r>
      <w:r>
        <w:rPr>
          <w:rFonts w:hint="eastAsia"/>
          <w:szCs w:val="21"/>
        </w:rPr>
        <w:t>DNA</w:t>
      </w:r>
      <w:r>
        <w:rPr>
          <w:rFonts w:hint="eastAsia"/>
          <w:szCs w:val="21"/>
        </w:rPr>
        <w:t>聚合酶的活性最高，该过程的时间由目的扩增片段的长度决定，一般时间为</w:t>
      </w:r>
      <w:r>
        <w:rPr>
          <w:rFonts w:hint="eastAsia"/>
          <w:szCs w:val="21"/>
        </w:rPr>
        <w:t>1min/kb</w:t>
      </w:r>
      <w:r>
        <w:rPr>
          <w:rFonts w:hint="eastAsia"/>
          <w:szCs w:val="21"/>
        </w:rPr>
        <w:t>，即目的片段的长度为</w:t>
      </w:r>
      <w:r>
        <w:rPr>
          <w:rFonts w:hint="eastAsia"/>
          <w:szCs w:val="21"/>
        </w:rPr>
        <w:t>1000bp</w:t>
      </w:r>
      <w:r>
        <w:rPr>
          <w:rFonts w:hint="eastAsia"/>
          <w:szCs w:val="21"/>
        </w:rPr>
        <w:t>时，延伸时间设为</w:t>
      </w:r>
      <w:r>
        <w:rPr>
          <w:rFonts w:hint="eastAsia"/>
          <w:szCs w:val="21"/>
        </w:rPr>
        <w:t>1min</w:t>
      </w:r>
      <w:r>
        <w:rPr>
          <w:rFonts w:hint="eastAsia"/>
          <w:szCs w:val="21"/>
        </w:rPr>
        <w:t>。</w:t>
      </w:r>
    </w:p>
    <w:p w:rsidR="003A51AF" w:rsidRDefault="003D5F67">
      <w:pPr>
        <w:ind w:firstLineChars="200" w:firstLine="422"/>
        <w:rPr>
          <w:szCs w:val="21"/>
        </w:rPr>
      </w:pPr>
      <w:r>
        <w:rPr>
          <w:rFonts w:hint="eastAsia"/>
          <w:b/>
          <w:bCs/>
          <w:szCs w:val="21"/>
        </w:rPr>
        <w:t>4.2.5 PCR</w:t>
      </w:r>
      <w:r>
        <w:rPr>
          <w:rFonts w:hint="eastAsia"/>
          <w:b/>
          <w:bCs/>
          <w:szCs w:val="21"/>
        </w:rPr>
        <w:t>反应的最后延伸和终止</w:t>
      </w:r>
    </w:p>
    <w:p w:rsidR="003A51AF" w:rsidRDefault="003D5F6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在最后一次反应循环结束后，应使</w:t>
      </w:r>
      <w:r>
        <w:rPr>
          <w:rFonts w:hint="eastAsia"/>
          <w:szCs w:val="21"/>
        </w:rPr>
        <w:t>PCR</w:t>
      </w:r>
      <w:r>
        <w:rPr>
          <w:rFonts w:hint="eastAsia"/>
          <w:szCs w:val="21"/>
        </w:rPr>
        <w:t>反应在</w:t>
      </w:r>
      <w:r>
        <w:rPr>
          <w:rFonts w:hint="eastAsia"/>
          <w:szCs w:val="21"/>
        </w:rPr>
        <w:t>72</w:t>
      </w:r>
      <w:r>
        <w:rPr>
          <w:rFonts w:hint="eastAsia"/>
          <w:szCs w:val="21"/>
        </w:rPr>
        <w:t>℃进一步延伸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10min</w:t>
      </w:r>
      <w:r>
        <w:rPr>
          <w:rFonts w:hint="eastAsia"/>
          <w:szCs w:val="21"/>
        </w:rPr>
        <w:t>，使得未完全延伸的扩增片段全</w:t>
      </w:r>
      <w:r>
        <w:rPr>
          <w:rFonts w:hint="eastAsia"/>
          <w:szCs w:val="21"/>
        </w:rPr>
        <w:t>部延伸完全，以提高产物的扩增效率；然后，将反应混合物冷却到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℃，或加入</w:t>
      </w:r>
      <w:r>
        <w:rPr>
          <w:rFonts w:hint="eastAsia"/>
          <w:szCs w:val="21"/>
        </w:rPr>
        <w:t>10mmol/L</w:t>
      </w:r>
      <w:r>
        <w:rPr>
          <w:rFonts w:hint="eastAsia"/>
          <w:szCs w:val="21"/>
        </w:rPr>
        <w:t>的</w:t>
      </w:r>
      <w:r>
        <w:rPr>
          <w:rFonts w:hint="eastAsia"/>
          <w:szCs w:val="21"/>
        </w:rPr>
        <w:t>EDTA</w:t>
      </w:r>
      <w:r>
        <w:rPr>
          <w:rFonts w:hint="eastAsia"/>
          <w:szCs w:val="21"/>
        </w:rPr>
        <w:t>终止反应。</w:t>
      </w:r>
    </w:p>
    <w:p w:rsidR="003A51AF" w:rsidRDefault="003A51AF">
      <w:pPr>
        <w:rPr>
          <w:szCs w:val="21"/>
        </w:rPr>
      </w:pPr>
    </w:p>
    <w:sectPr w:rsidR="003A51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5F67" w:rsidRDefault="003D5F67" w:rsidP="00A01A2B">
      <w:r>
        <w:separator/>
      </w:r>
    </w:p>
  </w:endnote>
  <w:endnote w:type="continuationSeparator" w:id="0">
    <w:p w:rsidR="003D5F67" w:rsidRDefault="003D5F67" w:rsidP="00A01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5F67" w:rsidRDefault="003D5F67" w:rsidP="00A01A2B">
      <w:r>
        <w:separator/>
      </w:r>
    </w:p>
  </w:footnote>
  <w:footnote w:type="continuationSeparator" w:id="0">
    <w:p w:rsidR="003D5F67" w:rsidRDefault="003D5F67" w:rsidP="00A01A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7E0C0A3"/>
    <w:multiLevelType w:val="singleLevel"/>
    <w:tmpl w:val="D7E0C0A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DA33F0E9"/>
    <w:multiLevelType w:val="singleLevel"/>
    <w:tmpl w:val="DA33F0E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11C47B7"/>
    <w:rsid w:val="003A51AF"/>
    <w:rsid w:val="003D5F67"/>
    <w:rsid w:val="00A01A2B"/>
    <w:rsid w:val="19991017"/>
    <w:rsid w:val="211C47B7"/>
    <w:rsid w:val="21445772"/>
    <w:rsid w:val="392D5C42"/>
    <w:rsid w:val="799E4850"/>
    <w:rsid w:val="7FD4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1C093B-DAFC-48DE-82A3-E364B16BE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spacing w:before="240" w:after="64" w:line="317" w:lineRule="auto"/>
      <w:outlineLvl w:val="6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4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qFormat/>
    <w:rPr>
      <w:i/>
    </w:rPr>
  </w:style>
  <w:style w:type="paragraph" w:customStyle="1" w:styleId="60">
    <w:name w:val="标题6"/>
    <w:basedOn w:val="6"/>
    <w:next w:val="a"/>
    <w:link w:val="6Char"/>
    <w:qFormat/>
    <w:rPr>
      <w:rFonts w:asciiTheme="minorHAnsi" w:hAnsiTheme="minorHAnsi"/>
    </w:rPr>
  </w:style>
  <w:style w:type="character" w:customStyle="1" w:styleId="6Char">
    <w:name w:val="标题6 Char"/>
    <w:link w:val="60"/>
    <w:qFormat/>
    <w:rPr>
      <w:rFonts w:asciiTheme="minorHAnsi" w:eastAsia="黑体" w:hAnsiTheme="minorHAnsi"/>
      <w:b/>
    </w:rPr>
  </w:style>
  <w:style w:type="paragraph" w:customStyle="1" w:styleId="50">
    <w:name w:val="标题5"/>
    <w:basedOn w:val="5"/>
    <w:next w:val="a"/>
    <w:link w:val="5Char"/>
    <w:rPr>
      <w:sz w:val="30"/>
    </w:rPr>
  </w:style>
  <w:style w:type="character" w:customStyle="1" w:styleId="5Char">
    <w:name w:val="标题5 Char"/>
    <w:link w:val="50"/>
    <w:rPr>
      <w:rFonts w:asciiTheme="minorHAnsi" w:eastAsiaTheme="minorEastAsia" w:hAnsiTheme="minorHAnsi"/>
      <w:sz w:val="30"/>
    </w:rPr>
  </w:style>
  <w:style w:type="paragraph" w:customStyle="1" w:styleId="70">
    <w:name w:val="标题7"/>
    <w:basedOn w:val="7"/>
    <w:next w:val="a"/>
    <w:link w:val="7Char"/>
    <w:rPr>
      <w:b w:val="0"/>
    </w:rPr>
  </w:style>
  <w:style w:type="character" w:customStyle="1" w:styleId="7Char">
    <w:name w:val="标题7 Char"/>
    <w:link w:val="70"/>
    <w:rPr>
      <w:rFonts w:asciiTheme="minorHAnsi" w:eastAsiaTheme="minorEastAsia" w:hAnsiTheme="minorHAnsi"/>
    </w:rPr>
  </w:style>
  <w:style w:type="paragraph" w:styleId="a7">
    <w:name w:val="header"/>
    <w:basedOn w:val="a"/>
    <w:link w:val="a8"/>
    <w:rsid w:val="00A01A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A01A2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A01A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A01A2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517</Words>
  <Characters>2953</Characters>
  <Application>Microsoft Office Word</Application>
  <DocSecurity>0</DocSecurity>
  <Lines>24</Lines>
  <Paragraphs>6</Paragraphs>
  <ScaleCrop>false</ScaleCrop>
  <Company>Microsoft</Company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Yuelan23333</dc:creator>
  <cp:lastModifiedBy>Administrator</cp:lastModifiedBy>
  <cp:revision>2</cp:revision>
  <dcterms:created xsi:type="dcterms:W3CDTF">2021-10-22T09:27:00Z</dcterms:created>
  <dcterms:modified xsi:type="dcterms:W3CDTF">2021-10-22T09:27:00Z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7A8FAE1F115549AA83FC4A7A5120B5A4</vt:lpwstr>
  </property>
</Properties>
</file>