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肝癌临床诊断的要点及如何实施？</w:t>
      </w:r>
    </w:p>
    <w:p>
      <w:pPr>
        <w:rPr>
          <w:rFonts w:hint="eastAsia"/>
        </w:rPr>
      </w:pPr>
      <w:r>
        <w:rPr>
          <w:rFonts w:hint="eastAsia"/>
        </w:rPr>
        <w:t>答：</w:t>
      </w:r>
    </w:p>
    <w:p>
      <w:pPr>
        <w:rPr>
          <w:rFonts w:hint="eastAsia"/>
        </w:rPr>
      </w:pPr>
      <w:r>
        <w:rPr>
          <w:rFonts w:hint="eastAsia"/>
        </w:rPr>
        <w:t>临床诊断：</w:t>
      </w:r>
    </w:p>
    <w:p>
      <w:pPr>
        <w:rPr>
          <w:rFonts w:hint="eastAsia"/>
        </w:rPr>
      </w:pPr>
      <w:r>
        <w:rPr>
          <w:rFonts w:hint="eastAsia"/>
        </w:rPr>
        <w:t>早期：AFP+超声波</w:t>
      </w:r>
    </w:p>
    <w:p>
      <w:pPr>
        <w:rPr>
          <w:rFonts w:hint="eastAsia"/>
        </w:rPr>
      </w:pPr>
      <w:r>
        <w:rPr>
          <w:rFonts w:hint="eastAsia"/>
        </w:rPr>
        <w:t>肝癌高危人群（肝炎5年以上，乙型或丙型肝炎病毒标记阳性，35岁以上）的定期随访。</w:t>
      </w:r>
    </w:p>
    <w:p>
      <w:pPr>
        <w:rPr>
          <w:rFonts w:hint="eastAsia"/>
        </w:rPr>
      </w:pPr>
      <w:r>
        <w:rPr>
          <w:rFonts w:hint="eastAsia"/>
        </w:rPr>
        <w:t>肝区疼痛（常见，持续性或间歇性，多呈钝痛或胀痛）、肝大（进行性大，质地硬，凹凸不平，有大小不等结节）、晚期出现黄疸、肝硬化征象（食欲减退、恶心、呕吐、腹胀、腹泻等）、恶性肿瘤全身表现（消瘦、发热、乏力、营养不良和恶病质）、伴癌综合症（自发性低血糖症、红细胞增多症、高血钙、高血脂等伴癌综合征）、转移灶症状、不明原因肝区不适、原有肝病症状加重。</w:t>
      </w:r>
    </w:p>
    <w:p>
      <w:pPr>
        <w:rPr>
          <w:rFonts w:hint="eastAsia"/>
        </w:rPr>
      </w:pPr>
      <w:r>
        <w:rPr>
          <w:rFonts w:hint="eastAsia"/>
        </w:rPr>
        <w:t>肝脏进行性肿大、压痛、质硬、结节有诊断价值，但已为晚期。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非侵入性诊断标准：肝炎背景（肝功能检查、乙型肝炎病毒（HBV）感染指标等）、影像学改变、AFP升高</w:t>
      </w:r>
    </w:p>
    <w:p>
      <w:pPr>
        <w:rPr>
          <w:rFonts w:hint="eastAsia"/>
        </w:rPr>
      </w:pPr>
      <w:r>
        <w:rPr>
          <w:rFonts w:hint="eastAsia"/>
        </w:rPr>
        <w:t>影像学标准：两种影像学检查均显示有&gt;2cm的肝癌特征性占位性病变。可采用CT平扫+增强（快进快出）、肝穿刺活检、PET（肝癌对18F不敏感、对11C敏感）</w:t>
      </w:r>
    </w:p>
    <w:p>
      <w:pPr>
        <w:rPr>
          <w:rFonts w:hint="eastAsia"/>
        </w:rPr>
      </w:pPr>
      <w:r>
        <w:rPr>
          <w:rFonts w:hint="eastAsia"/>
        </w:rPr>
        <w:t>影像学结合AFP标准：一种影像学检查显示有&gt;2cm的肝癌特征性占位性病变，同时伴有AFP≥400μg／L（排除妊娠、生殖系胚胎源性肿瘤、活动性肝炎及转移性肝癌）。</w:t>
      </w:r>
    </w:p>
    <w:p>
      <w:pPr>
        <w:rPr>
          <w:rFonts w:hint="eastAsia"/>
        </w:rPr>
      </w:pPr>
      <w:r>
        <w:rPr>
          <w:rFonts w:hint="eastAsia"/>
        </w:rPr>
        <w:t>组织学诊断标准：肝穿刺病理活检。</w:t>
      </w:r>
    </w:p>
    <w:p>
      <w:pPr>
        <w:rPr>
          <w:rFonts w:hint="eastAsia"/>
        </w:rPr>
      </w:pPr>
      <w:r>
        <w:rPr>
          <w:rFonts w:hint="eastAsia"/>
        </w:rPr>
        <w:t>其他：r-GT及r-GT II：阳性率90%，特异性97.1% ； 异常凝血酶原（AP）：放免法，≥250ug/L(+)，PHC67%（+），良性肝病、转移性肝癌少数（+），对亚临床肝癌有早期诊断价值 ； -L-岩藻糖苷酶（AFU)：AFP（—）及小肝癌（+）率70%以上 ； 其它肿瘤标记物如碱性磷酸酶同工酶I（ALP-I）、双线同工铁蛋白、醛缩酶同工酶A等 ； 免疫指标检测、细胞因子等。</w:t>
      </w:r>
    </w:p>
    <w:p>
      <w:pPr>
        <w:rPr>
          <w:rFonts w:hint="eastAsia"/>
        </w:rPr>
      </w:pPr>
      <w:r>
        <w:rPr>
          <w:rFonts w:hint="eastAsia"/>
        </w:rPr>
        <w:t>肝癌治疗的主要方法有哪些？</w:t>
      </w:r>
    </w:p>
    <w:p>
      <w:pPr>
        <w:rPr>
          <w:rFonts w:hint="eastAsia"/>
        </w:rPr>
      </w:pPr>
      <w:r>
        <w:rPr>
          <w:rFonts w:hint="eastAsia"/>
        </w:rPr>
        <w:t>答：</w:t>
      </w:r>
    </w:p>
    <w:p>
      <w:pPr>
        <w:rPr>
          <w:rFonts w:hint="eastAsia"/>
        </w:rPr>
      </w:pPr>
      <w:r>
        <w:rPr>
          <w:rFonts w:hint="eastAsia"/>
        </w:rPr>
        <w:t>手术治疗：局部切除（&lt;30%）、肝移植</w:t>
      </w:r>
    </w:p>
    <w:p>
      <w:pPr>
        <w:rPr>
          <w:rFonts w:hint="eastAsia"/>
        </w:rPr>
      </w:pPr>
      <w:r>
        <w:rPr>
          <w:rFonts w:hint="eastAsia"/>
        </w:rPr>
        <w:t>适应症：（1）一般情况良好，无明显心肺肾等脏器质性病变（2）肝功能近正常，肝功能分级CP-A级（无黄疸、腹水）（3）肝储备功能正常，凝血酶原时间不低于正常的50%（4）无广泛肝内外转移及远处转移，病灶局限在一叶或半肝</w:t>
      </w:r>
    </w:p>
    <w:p>
      <w:pPr>
        <w:rPr>
          <w:rFonts w:hint="eastAsia"/>
        </w:rPr>
      </w:pPr>
      <w:r>
        <w:rPr>
          <w:rFonts w:hint="eastAsia"/>
        </w:rPr>
        <w:t>手术方式：（1）规则性肝叶切除：A肝三区切除 B半肝切除 C肝叶切除 D肝段切除（2）不规则切除：局限性切除、楔形切除、肿瘤剜出术、梭形切除（3）肝移植</w:t>
      </w:r>
    </w:p>
    <w:p>
      <w:pPr>
        <w:rPr>
          <w:rFonts w:hint="eastAsia"/>
        </w:rPr>
      </w:pPr>
      <w:r>
        <w:rPr>
          <w:rFonts w:hint="eastAsia"/>
        </w:rPr>
        <w:t>介入治疗:TACE/TAE/HAIC</w:t>
      </w:r>
    </w:p>
    <w:p>
      <w:pPr>
        <w:rPr>
          <w:rFonts w:hint="eastAsia"/>
        </w:rPr>
      </w:pPr>
      <w:r>
        <w:rPr>
          <w:rFonts w:hint="eastAsia"/>
        </w:rPr>
        <w:t>适应症：不可手术切除的原发性和继发性肝癌，术后复发性肿瘤。</w:t>
      </w:r>
    </w:p>
    <w:p>
      <w:pPr>
        <w:rPr>
          <w:rFonts w:hint="eastAsia"/>
        </w:rPr>
      </w:pPr>
      <w:r>
        <w:rPr>
          <w:rFonts w:hint="eastAsia"/>
        </w:rPr>
        <w:t>禁忌症：肝癌体积大于70%肝实质，门静脉主干癌栓阻塞，严重肝硬变，肝功能失代偿期，有明</w:t>
      </w:r>
    </w:p>
    <w:p>
      <w:pPr>
        <w:rPr>
          <w:rFonts w:hint="eastAsia"/>
        </w:rPr>
      </w:pPr>
      <w:r>
        <w:rPr>
          <w:rFonts w:hint="eastAsia"/>
        </w:rPr>
        <w:t>显凝血机制障碍伴出血倾向及全身衰竭者</w:t>
      </w:r>
    </w:p>
    <w:p>
      <w:pPr>
        <w:rPr>
          <w:rFonts w:hint="eastAsia"/>
        </w:rPr>
      </w:pPr>
      <w:r>
        <w:rPr>
          <w:rFonts w:hint="eastAsia"/>
        </w:rPr>
        <w:t>局部治疗：RFA、PEI、MWA、放疗、冷冻、激光及高功率聚焦超声等</w:t>
      </w:r>
    </w:p>
    <w:p>
      <w:pPr>
        <w:rPr>
          <w:rFonts w:hint="eastAsia"/>
        </w:rPr>
      </w:pPr>
      <w:r>
        <w:rPr>
          <w:rFonts w:hint="eastAsia"/>
        </w:rPr>
        <w:t>全身治疗：化疗（Folfox4）、靶向治疗（索拉菲尼、仑伐替尼、瑞戈非尼）、免疫治疗（PD-1、PDL-1）</w:t>
      </w:r>
    </w:p>
    <w:p>
      <w:pPr>
        <w:rPr>
          <w:rFonts w:hint="eastAsia"/>
        </w:rPr>
      </w:pPr>
      <w:r>
        <w:rPr>
          <w:rFonts w:hint="eastAsia"/>
        </w:rPr>
        <w:t>抗病毒治疗：恩替卡韦、替诺福韦</w:t>
      </w:r>
    </w:p>
    <w:p>
      <w:pPr>
        <w:rPr>
          <w:rFonts w:hint="eastAsia"/>
        </w:rPr>
      </w:pPr>
      <w:r>
        <w:rPr>
          <w:rFonts w:hint="eastAsia"/>
        </w:rPr>
        <w:t>中医中药：槐耳颗粒</w:t>
      </w:r>
    </w:p>
    <w:p>
      <w:pPr>
        <w:rPr>
          <w:rFonts w:hint="eastAsia"/>
        </w:rPr>
      </w:pPr>
      <w:r>
        <w:rPr>
          <w:rFonts w:hint="eastAsia"/>
        </w:rPr>
        <w:t>并发症的治疗：肝癌破裂、上消化道出血、肝性脑病、感染</w:t>
      </w:r>
    </w:p>
    <w:p>
      <w:pPr>
        <w:rPr>
          <w:rFonts w:hint="eastAsia"/>
        </w:rPr>
      </w:pPr>
      <w:r>
        <w:rPr>
          <w:rFonts w:hint="eastAsia"/>
        </w:rPr>
        <w:t>如何筛查出肝癌病人？</w:t>
      </w:r>
    </w:p>
    <w:p>
      <w:pPr>
        <w:rPr>
          <w:rFonts w:hint="eastAsia"/>
        </w:rPr>
      </w:pPr>
      <w:r>
        <w:rPr>
          <w:rFonts w:hint="eastAsia"/>
        </w:rPr>
        <w:t>答：</w:t>
      </w:r>
    </w:p>
    <w:p>
      <w:pPr>
        <w:rPr>
          <w:rFonts w:hint="eastAsia"/>
        </w:rPr>
      </w:pPr>
      <w:r>
        <w:rPr>
          <w:rFonts w:hint="eastAsia"/>
        </w:rPr>
        <w:t>极高危人群：每3个月行B超+AFP</w:t>
      </w:r>
    </w:p>
    <w:p>
      <w:pPr>
        <w:rPr>
          <w:rFonts w:hint="eastAsia"/>
        </w:rPr>
      </w:pPr>
      <w:r>
        <w:rPr>
          <w:rFonts w:hint="eastAsia"/>
        </w:rPr>
        <w:t>此人群包括：1.HBV相关肝硬化、≥50岁、肝癌家族史；2.HBV DNA阳性；3.CT肝硬化结节；4.肝硬化合并糖尿病或曾发生肝功能失代偿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高危人群：每6个月行B超+AFP</w:t>
      </w:r>
    </w:p>
    <w:p>
      <w:pPr>
        <w:rPr>
          <w:rFonts w:hint="eastAsia"/>
        </w:rPr>
      </w:pPr>
      <w:r>
        <w:rPr>
          <w:rFonts w:hint="eastAsia"/>
        </w:rPr>
        <w:t>此人群包括：1.CHB、≥40岁（男）或 ≥50岁（女）、HCC家族史；2.HBV相关肝硬化，HBV DNA阴性（或治疗有效）</w:t>
      </w:r>
    </w:p>
    <w:p>
      <w:pPr>
        <w:rPr>
          <w:rFonts w:hint="eastAsia"/>
        </w:rPr>
      </w:pPr>
      <w:r>
        <w:rPr>
          <w:rFonts w:hint="eastAsia"/>
        </w:rPr>
        <w:t>肝癌的分期要点是什么？如何分期？</w:t>
      </w:r>
    </w:p>
    <w:p>
      <w:pPr>
        <w:rPr>
          <w:rFonts w:hint="eastAsia"/>
        </w:rPr>
      </w:pPr>
      <w:r>
        <w:rPr>
          <w:rFonts w:hint="eastAsia"/>
        </w:rPr>
        <w:t>答：</w:t>
      </w:r>
    </w:p>
    <w:p>
      <w:pPr>
        <w:rPr>
          <w:rFonts w:hint="eastAsia"/>
        </w:rPr>
      </w:pPr>
      <w:r>
        <w:rPr>
          <w:rFonts w:hint="eastAsia"/>
        </w:rPr>
        <w:t>分期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最早期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早期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中期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晚期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终末期</w:t>
      </w:r>
    </w:p>
    <w:p>
      <w:pPr>
        <w:rPr>
          <w:rFonts w:hint="eastAsia"/>
        </w:rPr>
      </w:pPr>
      <w:r>
        <w:rPr>
          <w:rFonts w:hint="eastAsia"/>
        </w:rPr>
        <w:t>肝功能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保留肝功能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终末期肝功能</w:t>
      </w:r>
    </w:p>
    <w:p>
      <w:pPr>
        <w:rPr>
          <w:rFonts w:hint="eastAsia"/>
        </w:rPr>
      </w:pPr>
      <w:r>
        <w:rPr>
          <w:rFonts w:hint="eastAsia"/>
        </w:rPr>
        <w:t>体能状态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ECOG-PS0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ECOG-PS1-2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ECOG-PSD大于2</w:t>
      </w:r>
    </w:p>
    <w:p>
      <w:pPr>
        <w:rPr>
          <w:rFonts w:hint="eastAsia"/>
        </w:rPr>
      </w:pPr>
      <w:r>
        <w:rPr>
          <w:rFonts w:hint="eastAsia"/>
        </w:rPr>
        <w:t>肿瘤负担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小于2cm的单发结节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大于2cm的单发结节；均小于3cm的2-3个结节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r>
        <w:rPr>
          <w:rFonts w:hint="eastAsia"/>
        </w:rPr>
        <w:t>多发结节（大于3个结节，或大于2个结节且其中任何结节大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EzNGYwY2EyMmIxZTA1MTJjNDAzNDQ4ZjRmNGEifQ=="/>
  </w:docVars>
  <w:rsids>
    <w:rsidRoot w:val="430128BC"/>
    <w:rsid w:val="39515D96"/>
    <w:rsid w:val="4301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1127</Words>
  <Characters>1239</Characters>
  <Lines>0</Lines>
  <Paragraphs>0</Paragraphs>
  <TotalTime>9</TotalTime>
  <ScaleCrop>false</ScaleCrop>
  <LinksUpToDate>false</LinksUpToDate>
  <CharactersWithSpaces>1243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2022-05-05T13:47:00Z</dcterms:created>
  <dc:creator>不知道</dc:creator>
  <cp:lastModifiedBy>不知道</cp:lastModifiedBy>
  <dcterms:modified xsi:type="dcterms:W3CDTF">2022-05-05T13:56:42Z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73A26542F0E74A91983F0B17C9A12F2E</vt:lpwstr>
  </property>
</Properties>
</file>